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beforeAutospacing="0" w:afterAutospacing="0" w:line="360" w:lineRule="auto"/>
        <w:jc w:val="center"/>
        <w:textAlignment w:val="auto"/>
        <w:rPr>
          <w:rStyle w:val="14"/>
          <w:rFonts w:hint="eastAsia" w:eastAsia="宋体"/>
          <w:sz w:val="30"/>
          <w:szCs w:val="30"/>
          <w:lang w:eastAsia="zh-CN"/>
        </w:rPr>
      </w:pPr>
      <w:r>
        <w:rPr>
          <w:rStyle w:val="14"/>
          <w:rFonts w:hint="eastAsia" w:cs="宋体"/>
          <w:sz w:val="30"/>
          <w:szCs w:val="30"/>
        </w:rPr>
        <w:t>生命科学学院2018年研究生</w:t>
      </w:r>
      <w:r>
        <w:rPr>
          <w:rStyle w:val="14"/>
          <w:rFonts w:hint="eastAsia" w:cs="宋体"/>
          <w:sz w:val="30"/>
          <w:szCs w:val="30"/>
          <w:lang w:eastAsia="zh-CN"/>
        </w:rPr>
        <w:t>华韵</w:t>
      </w:r>
      <w:r>
        <w:rPr>
          <w:rStyle w:val="14"/>
          <w:rFonts w:hint="eastAsia" w:cs="宋体"/>
          <w:sz w:val="30"/>
          <w:szCs w:val="30"/>
        </w:rPr>
        <w:t>奖学金评审细则</w:t>
      </w:r>
    </w:p>
    <w:p>
      <w:pPr>
        <w:keepNext w:val="0"/>
        <w:keepLines w:val="0"/>
        <w:pageBreakBefore w:val="0"/>
        <w:kinsoku/>
        <w:wordWrap/>
        <w:overflowPunct/>
        <w:topLinePunct w:val="0"/>
        <w:autoSpaceDE w:val="0"/>
        <w:autoSpaceDN/>
        <w:bidi w:val="0"/>
        <w:spacing w:beforeAutospacing="0" w:afterAutospacing="0"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为激励我院研究生勤奋学习、刻苦钻研，帮助贫困研究生顺利完成学业，</w:t>
      </w:r>
      <w:r>
        <w:rPr>
          <w:rFonts w:hint="eastAsia" w:ascii="宋体" w:hAnsi="宋体" w:cs="宋体"/>
          <w:kern w:val="0"/>
          <w:sz w:val="24"/>
          <w:szCs w:val="24"/>
          <w:lang w:val="en-US" w:eastAsia="zh-CN" w:bidi="ar-SA"/>
        </w:rPr>
        <w:t>在党的领导下，</w:t>
      </w:r>
      <w:r>
        <w:rPr>
          <w:rFonts w:hint="eastAsia" w:ascii="宋体" w:hAnsi="宋体" w:eastAsia="宋体" w:cs="宋体"/>
          <w:kern w:val="0"/>
          <w:sz w:val="24"/>
          <w:szCs w:val="24"/>
          <w:lang w:val="en-US" w:eastAsia="zh-CN" w:bidi="ar-SA"/>
        </w:rPr>
        <w:t>依据《安徽农业大学研究生华韵生物奖学金评定暂行办法》，结合学院的实际，特制订本评审细则。</w:t>
      </w:r>
      <w:bookmarkStart w:id="0" w:name="_GoBack"/>
      <w:bookmarkEnd w:id="0"/>
    </w:p>
    <w:p>
      <w:pPr>
        <w:pStyle w:val="8"/>
        <w:keepNext w:val="0"/>
        <w:keepLines w:val="0"/>
        <w:pageBreakBefore w:val="0"/>
        <w:shd w:val="clear" w:color="auto" w:fill="FFFFFF"/>
        <w:kinsoku/>
        <w:wordWrap/>
        <w:overflowPunct/>
        <w:topLinePunct w:val="0"/>
        <w:autoSpaceDN/>
        <w:bidi w:val="0"/>
        <w:spacing w:beforeAutospacing="0" w:afterAutospacing="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sz w:val="24"/>
          <w:szCs w:val="24"/>
        </w:rPr>
        <w:t>1. 基本原则：</w:t>
      </w:r>
      <w:r>
        <w:rPr>
          <w:rFonts w:hint="eastAsia" w:ascii="宋体" w:hAnsi="宋体" w:eastAsia="宋体" w:cs="宋体"/>
          <w:sz w:val="24"/>
          <w:szCs w:val="24"/>
        </w:rPr>
        <w:t>以学院学生综合评价的结果为基础，</w:t>
      </w:r>
      <w:r>
        <w:rPr>
          <w:rFonts w:hint="eastAsia" w:ascii="宋体" w:hAnsi="宋体" w:eastAsia="宋体" w:cs="宋体"/>
          <w:b/>
          <w:sz w:val="24"/>
          <w:szCs w:val="24"/>
        </w:rPr>
        <w:t>优先推荐平均绩点高、英语成绩好、科研潜力大的学生</w:t>
      </w:r>
      <w:r>
        <w:rPr>
          <w:rFonts w:hint="eastAsia" w:ascii="宋体" w:hAnsi="宋体" w:eastAsia="宋体" w:cs="宋体"/>
          <w:sz w:val="24"/>
          <w:szCs w:val="24"/>
        </w:rPr>
        <w:t>。有过考试作弊等不良记录（已备案）以及受过学校、学院纪律处分的学生，取消奖学金评定资格。</w:t>
      </w:r>
      <w:r>
        <w:rPr>
          <w:rFonts w:hint="eastAsia" w:ascii="宋体" w:hAnsi="宋体" w:eastAsia="宋体" w:cs="宋体"/>
          <w:b/>
          <w:sz w:val="24"/>
          <w:szCs w:val="24"/>
        </w:rPr>
        <w:t>参评一等、二等、三等</w:t>
      </w:r>
      <w:r>
        <w:rPr>
          <w:rFonts w:hint="eastAsia" w:ascii="宋体" w:hAnsi="宋体" w:eastAsia="宋体" w:cs="宋体"/>
          <w:b/>
          <w:sz w:val="24"/>
          <w:szCs w:val="24"/>
          <w:lang w:eastAsia="zh-CN"/>
        </w:rPr>
        <w:t>华韵</w:t>
      </w:r>
      <w:r>
        <w:rPr>
          <w:rFonts w:hint="eastAsia" w:ascii="宋体" w:hAnsi="宋体" w:eastAsia="宋体" w:cs="宋体"/>
          <w:b/>
          <w:sz w:val="24"/>
          <w:szCs w:val="24"/>
        </w:rPr>
        <w:t>奖学金2016级、2017级硕士研究生原则上要求课程成绩无不及格记录或补考、重考现象，修满本专业培养方案规定的学分</w:t>
      </w:r>
      <w:r>
        <w:rPr>
          <w:rFonts w:hint="eastAsia" w:ascii="宋体" w:hAnsi="宋体" w:eastAsia="宋体" w:cs="宋体"/>
          <w:b/>
          <w:sz w:val="24"/>
          <w:szCs w:val="24"/>
          <w:lang w:eastAsia="zh-CN"/>
        </w:rPr>
        <w:t>（</w:t>
      </w:r>
      <w:r>
        <w:rPr>
          <w:rFonts w:hint="eastAsia" w:ascii="宋体" w:hAnsi="宋体" w:eastAsia="宋体" w:cs="宋体"/>
          <w:b/>
          <w:sz w:val="24"/>
          <w:szCs w:val="24"/>
        </w:rPr>
        <w:t>学位课英语以综合成绩为准）</w:t>
      </w:r>
      <w:r>
        <w:rPr>
          <w:rFonts w:hint="eastAsia" w:ascii="宋体" w:hAnsi="宋体" w:eastAsia="宋体" w:cs="宋体"/>
          <w:sz w:val="24"/>
          <w:szCs w:val="24"/>
        </w:rPr>
        <w:t>。</w:t>
      </w:r>
      <w:r>
        <w:rPr>
          <w:rFonts w:hint="eastAsia" w:cs="宋体"/>
          <w:b/>
          <w:sz w:val="24"/>
          <w:szCs w:val="24"/>
          <w:lang w:eastAsia="zh-CN"/>
        </w:rPr>
        <w:t>统筹考虑获奖受益</w:t>
      </w:r>
      <w:r>
        <w:rPr>
          <w:rFonts w:hint="eastAsia" w:ascii="宋体" w:hAnsi="宋体" w:eastAsia="宋体" w:cs="宋体"/>
          <w:b/>
          <w:sz w:val="24"/>
          <w:szCs w:val="24"/>
        </w:rPr>
        <w:t>,</w:t>
      </w:r>
      <w:r>
        <w:rPr>
          <w:rFonts w:hint="eastAsia" w:ascii="宋体" w:hAnsi="宋体" w:eastAsia="宋体" w:cs="宋体"/>
          <w:b/>
          <w:sz w:val="24"/>
          <w:szCs w:val="24"/>
          <w:lang w:eastAsia="zh-CN"/>
        </w:rPr>
        <w:t>学生</w:t>
      </w:r>
      <w:r>
        <w:rPr>
          <w:rFonts w:hint="eastAsia" w:ascii="宋体" w:hAnsi="宋体" w:eastAsia="宋体" w:cs="宋体"/>
          <w:b/>
          <w:sz w:val="24"/>
          <w:szCs w:val="24"/>
        </w:rPr>
        <w:t>如</w:t>
      </w:r>
      <w:r>
        <w:rPr>
          <w:rFonts w:hint="eastAsia" w:ascii="宋体" w:hAnsi="宋体" w:eastAsia="宋体" w:cs="宋体"/>
          <w:b/>
          <w:sz w:val="24"/>
          <w:szCs w:val="24"/>
          <w:lang w:eastAsia="zh-CN"/>
        </w:rPr>
        <w:t>本学年</w:t>
      </w:r>
      <w:r>
        <w:rPr>
          <w:rFonts w:hint="eastAsia" w:ascii="宋体" w:hAnsi="宋体" w:eastAsia="宋体" w:cs="宋体"/>
          <w:b/>
          <w:sz w:val="24"/>
          <w:szCs w:val="24"/>
        </w:rPr>
        <w:t>被确定为国家奖学金，</w:t>
      </w:r>
      <w:r>
        <w:rPr>
          <w:rFonts w:hint="eastAsia" w:ascii="宋体" w:hAnsi="宋体" w:eastAsia="宋体" w:cs="宋体"/>
          <w:b/>
          <w:sz w:val="24"/>
          <w:szCs w:val="24"/>
          <w:lang w:eastAsia="zh-CN"/>
        </w:rPr>
        <w:t>将不考虑华韵</w:t>
      </w:r>
      <w:r>
        <w:rPr>
          <w:rFonts w:hint="eastAsia" w:ascii="宋体" w:hAnsi="宋体" w:eastAsia="宋体" w:cs="宋体"/>
          <w:b/>
          <w:sz w:val="24"/>
          <w:szCs w:val="24"/>
        </w:rPr>
        <w:t>奖学金</w:t>
      </w:r>
      <w:r>
        <w:rPr>
          <w:rFonts w:hint="eastAsia" w:ascii="宋体" w:hAnsi="宋体" w:eastAsia="宋体" w:cs="宋体"/>
          <w:b/>
          <w:sz w:val="24"/>
          <w:szCs w:val="24"/>
          <w:lang w:eastAsia="zh-CN"/>
        </w:rPr>
        <w:t>参选。</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82" w:firstLineChars="200"/>
        <w:textAlignment w:val="auto"/>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 xml:space="preserve"> 2. 奖励范围：</w:t>
      </w:r>
    </w:p>
    <w:p>
      <w:pPr>
        <w:pStyle w:val="3"/>
        <w:keepNext w:val="0"/>
        <w:keepLines w:val="0"/>
        <w:pageBreakBefore w:val="0"/>
        <w:widowControl w:val="0"/>
        <w:kinsoku/>
        <w:wordWrap/>
        <w:overflowPunct/>
        <w:topLinePunct w:val="0"/>
        <w:autoSpaceDE/>
        <w:autoSpaceDN/>
        <w:bidi w:val="0"/>
        <w:adjustRightInd/>
        <w:snapToGrid/>
        <w:spacing w:before="141" w:beforeAutospacing="0" w:afterAutospacing="0" w:line="360" w:lineRule="auto"/>
        <w:ind w:right="313" w:firstLine="480" w:firstLineChars="200"/>
        <w:jc w:val="both"/>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（1）评选范围：学院2016级、2017级生物种业相关专业全日制研究生，以“生物种业专硕创新班”学生为主</w:t>
      </w:r>
      <w:r>
        <w:rPr>
          <w:rFonts w:hint="eastAsia" w:cs="宋体"/>
          <w:b w:val="0"/>
          <w:bCs w:val="0"/>
          <w:kern w:val="0"/>
          <w:sz w:val="24"/>
          <w:szCs w:val="24"/>
          <w:lang w:val="en-US" w:eastAsia="zh-CN" w:bidi="ar-SA"/>
        </w:rPr>
        <w:t>，</w:t>
      </w:r>
      <w:r>
        <w:rPr>
          <w:rFonts w:hint="eastAsia" w:ascii="宋体" w:hAnsi="宋体" w:eastAsia="宋体" w:cs="宋体"/>
          <w:b w:val="0"/>
          <w:bCs w:val="0"/>
          <w:kern w:val="0"/>
          <w:sz w:val="24"/>
          <w:szCs w:val="24"/>
          <w:lang w:val="en-US" w:eastAsia="zh-CN" w:bidi="ar-SA"/>
        </w:rPr>
        <w:t>不含在职、委托培养研究生。</w:t>
      </w:r>
    </w:p>
    <w:p>
      <w:pPr>
        <w:pStyle w:val="3"/>
        <w:keepNext w:val="0"/>
        <w:keepLines w:val="0"/>
        <w:pageBreakBefore w:val="0"/>
        <w:widowControl w:val="0"/>
        <w:kinsoku/>
        <w:wordWrap/>
        <w:overflowPunct/>
        <w:topLinePunct w:val="0"/>
        <w:autoSpaceDE/>
        <w:autoSpaceDN/>
        <w:bidi w:val="0"/>
        <w:adjustRightInd/>
        <w:snapToGrid/>
        <w:spacing w:before="2" w:beforeAutospacing="0" w:afterAutospacing="0" w:line="360" w:lineRule="auto"/>
        <w:ind w:firstLine="480" w:firstLineChars="200"/>
        <w:textAlignment w:val="auto"/>
        <w:outlineLvl w:val="9"/>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（2）奖励名额：每学年8-10人。</w:t>
      </w:r>
    </w:p>
    <w:p>
      <w:pPr>
        <w:pStyle w:val="3"/>
        <w:keepNext w:val="0"/>
        <w:keepLines w:val="0"/>
        <w:pageBreakBefore w:val="0"/>
        <w:widowControl w:val="0"/>
        <w:kinsoku/>
        <w:wordWrap/>
        <w:overflowPunct/>
        <w:topLinePunct w:val="0"/>
        <w:autoSpaceDE/>
        <w:autoSpaceDN/>
        <w:bidi w:val="0"/>
        <w:adjustRightInd/>
        <w:snapToGrid/>
        <w:spacing w:before="2" w:beforeAutospacing="0" w:afterAutospacing="0" w:line="360" w:lineRule="auto"/>
        <w:ind w:firstLine="480" w:firstLineChars="200"/>
        <w:textAlignment w:val="auto"/>
        <w:outlineLvl w:val="9"/>
        <w:rPr>
          <w:rFonts w:hint="eastAsia" w:ascii="宋体" w:hAnsi="宋体" w:eastAsia="宋体" w:cs="宋体"/>
          <w:b w:val="0"/>
          <w:bCs/>
          <w:sz w:val="24"/>
          <w:szCs w:val="24"/>
        </w:rPr>
      </w:pPr>
      <w:r>
        <w:rPr>
          <w:rFonts w:hint="eastAsia" w:cs="宋体"/>
          <w:b w:val="0"/>
          <w:bCs w:val="0"/>
          <w:kern w:val="0"/>
          <w:sz w:val="24"/>
          <w:szCs w:val="24"/>
          <w:lang w:val="en-US" w:eastAsia="zh-CN" w:bidi="ar-SA"/>
        </w:rPr>
        <w:t>（3）</w:t>
      </w:r>
      <w:r>
        <w:rPr>
          <w:rFonts w:hint="eastAsia" w:ascii="宋体" w:hAnsi="宋体" w:eastAsia="宋体" w:cs="宋体"/>
          <w:b w:val="0"/>
          <w:bCs w:val="0"/>
          <w:kern w:val="0"/>
          <w:sz w:val="24"/>
          <w:szCs w:val="24"/>
          <w:lang w:val="en-US" w:eastAsia="zh-CN" w:bidi="ar-SA"/>
        </w:rPr>
        <w:t>奖项设置：设一、二、三等奖三个奖励等次。</w:t>
      </w:r>
    </w:p>
    <w:tbl>
      <w:tblPr>
        <w:tblStyle w:val="12"/>
        <w:tblW w:w="9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2520"/>
        <w:gridCol w:w="1605"/>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01"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序号</w:t>
            </w:r>
          </w:p>
        </w:tc>
        <w:tc>
          <w:tcPr>
            <w:tcW w:w="2520"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年级</w:t>
            </w:r>
          </w:p>
        </w:tc>
        <w:tc>
          <w:tcPr>
            <w:tcW w:w="1605"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总人数</w:t>
            </w:r>
          </w:p>
        </w:tc>
        <w:tc>
          <w:tcPr>
            <w:tcW w:w="4890"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eastAsia="zh-CN"/>
              </w:rPr>
            </w:pPr>
            <w:r>
              <w:rPr>
                <w:rFonts w:hint="eastAsia" w:ascii="宋体" w:hAnsi="宋体" w:eastAsia="宋体" w:cs="宋体"/>
                <w:b w:val="0"/>
                <w:bCs/>
                <w:sz w:val="24"/>
                <w:szCs w:val="24"/>
                <w:vertAlign w:val="baseline"/>
                <w:lang w:eastAsia="zh-CN"/>
              </w:rPr>
              <w:t>奖励名额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1</w:t>
            </w:r>
          </w:p>
        </w:tc>
        <w:tc>
          <w:tcPr>
            <w:tcW w:w="2520"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2016级硕士研究生</w:t>
            </w:r>
          </w:p>
        </w:tc>
        <w:tc>
          <w:tcPr>
            <w:tcW w:w="1605"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76人</w:t>
            </w:r>
          </w:p>
        </w:tc>
        <w:tc>
          <w:tcPr>
            <w:tcW w:w="4890"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w:t>
            </w:r>
          </w:p>
        </w:tc>
        <w:tc>
          <w:tcPr>
            <w:tcW w:w="2520"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2017级硕士研究生</w:t>
            </w:r>
          </w:p>
        </w:tc>
        <w:tc>
          <w:tcPr>
            <w:tcW w:w="1605"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95人</w:t>
            </w:r>
          </w:p>
        </w:tc>
        <w:tc>
          <w:tcPr>
            <w:tcW w:w="4890" w:type="dxa"/>
          </w:tcPr>
          <w:p>
            <w:pPr>
              <w:keepNext w:val="0"/>
              <w:keepLines w:val="0"/>
              <w:pageBreakBefore w:val="0"/>
              <w:widowControl/>
              <w:kinsoku/>
              <w:wordWrap/>
              <w:overflowPunct/>
              <w:topLinePunct w:val="0"/>
              <w:autoSpaceDN/>
              <w:bidi w:val="0"/>
              <w:spacing w:beforeAutospacing="0" w:afterAutospacing="0" w:line="360" w:lineRule="auto"/>
              <w:jc w:val="center"/>
              <w:textAlignment w:val="auto"/>
              <w:rPr>
                <w:rFonts w:hint="eastAsia"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5+1人（专硕1人）</w:t>
            </w:r>
          </w:p>
        </w:tc>
      </w:tr>
    </w:tbl>
    <w:p>
      <w:pPr>
        <w:keepNext w:val="0"/>
        <w:keepLines w:val="0"/>
        <w:pageBreakBefore w:val="0"/>
        <w:numPr>
          <w:ilvl w:val="0"/>
          <w:numId w:val="0"/>
        </w:numPr>
        <w:kinsoku/>
        <w:wordWrap/>
        <w:overflowPunct/>
        <w:topLinePunct w:val="0"/>
        <w:autoSpaceDN/>
        <w:bidi w:val="0"/>
        <w:spacing w:beforeAutospacing="0" w:afterAutospacing="0" w:line="360" w:lineRule="auto"/>
        <w:ind w:firstLine="482" w:firstLineChars="200"/>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w:t>
      </w:r>
    </w:p>
    <w:p>
      <w:pPr>
        <w:keepNext w:val="0"/>
        <w:keepLines w:val="0"/>
        <w:pageBreakBefore w:val="0"/>
        <w:numPr>
          <w:ilvl w:val="0"/>
          <w:numId w:val="0"/>
        </w:numPr>
        <w:kinsoku/>
        <w:wordWrap/>
        <w:overflowPunct/>
        <w:topLinePunct w:val="0"/>
        <w:autoSpaceDN/>
        <w:bidi w:val="0"/>
        <w:spacing w:beforeAutospacing="0" w:afterAutospacing="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 xml:space="preserve"> 3. </w:t>
      </w:r>
      <w:r>
        <w:rPr>
          <w:rFonts w:hint="eastAsia" w:ascii="宋体" w:hAnsi="宋体" w:eastAsia="宋体" w:cs="宋体"/>
          <w:b/>
          <w:sz w:val="24"/>
          <w:szCs w:val="24"/>
        </w:rPr>
        <w:t>评定细则：</w:t>
      </w:r>
      <w:r>
        <w:rPr>
          <w:rFonts w:hint="eastAsia" w:ascii="宋体" w:hAnsi="宋体" w:eastAsia="宋体" w:cs="宋体"/>
          <w:sz w:val="24"/>
          <w:szCs w:val="24"/>
        </w:rPr>
        <w:t>学院采取综合测评成绩得分的评价方法，按照得分从高到低进行排序选定奖学金等级候选人。综合测评成绩分数由政治思想和品德修养、学习成绩、大学英语六级分数、参加各类比赛、活动及其他获奖情况、发表论文与科研成果五项组成。政治思想和品德修养项占10%，学习成绩项占</w:t>
      </w:r>
      <w:r>
        <w:rPr>
          <w:rFonts w:hint="eastAsia" w:ascii="宋体" w:hAnsi="宋体" w:eastAsia="宋体" w:cs="宋体"/>
          <w:sz w:val="24"/>
          <w:szCs w:val="24"/>
          <w:lang w:val="en-US" w:eastAsia="zh-CN"/>
        </w:rPr>
        <w:t>2016级25</w:t>
      </w:r>
      <w:r>
        <w:rPr>
          <w:rFonts w:hint="eastAsia" w:ascii="宋体" w:hAnsi="宋体" w:eastAsia="宋体" w:cs="宋体"/>
          <w:sz w:val="24"/>
          <w:szCs w:val="24"/>
        </w:rPr>
        <w:t>%（</w:t>
      </w:r>
      <w:r>
        <w:rPr>
          <w:rFonts w:hint="eastAsia" w:ascii="宋体" w:hAnsi="宋体" w:eastAsia="宋体" w:cs="宋体"/>
          <w:sz w:val="24"/>
          <w:szCs w:val="24"/>
          <w:lang w:val="en-US" w:eastAsia="zh-CN"/>
        </w:rPr>
        <w:t>2017级45</w:t>
      </w:r>
      <w:r>
        <w:rPr>
          <w:rFonts w:hint="eastAsia" w:ascii="宋体" w:hAnsi="宋体" w:eastAsia="宋体" w:cs="宋体"/>
          <w:sz w:val="24"/>
          <w:szCs w:val="24"/>
        </w:rPr>
        <w:t>%），大学英语六级项占10%，参加各类比赛、活动及其他获奖情况10%，发表论文与科研成果</w:t>
      </w:r>
      <w:r>
        <w:rPr>
          <w:rFonts w:hint="eastAsia" w:ascii="宋体" w:hAnsi="宋体" w:eastAsia="宋体" w:cs="宋体"/>
          <w:sz w:val="24"/>
          <w:szCs w:val="24"/>
          <w:lang w:val="en-US" w:eastAsia="zh-CN"/>
        </w:rPr>
        <w:t>2016级</w:t>
      </w:r>
      <w:r>
        <w:rPr>
          <w:rFonts w:hint="eastAsia" w:ascii="宋体" w:hAnsi="宋体" w:eastAsia="宋体" w:cs="宋体"/>
          <w:sz w:val="24"/>
          <w:szCs w:val="24"/>
        </w:rPr>
        <w:t>4</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2017级</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%），综合测评成绩满分为100分。具体计分细则如下：</w:t>
      </w:r>
    </w:p>
    <w:tbl>
      <w:tblPr>
        <w:tblStyle w:val="11"/>
        <w:tblW w:w="9570" w:type="dxa"/>
        <w:tblInd w:w="-106" w:type="dxa"/>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425"/>
        <w:gridCol w:w="992"/>
        <w:gridCol w:w="1276"/>
        <w:gridCol w:w="1701"/>
        <w:gridCol w:w="3402"/>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4" w:type="dxa"/>
            <w:vAlign w:val="center"/>
          </w:tcPr>
          <w:p>
            <w:pPr>
              <w:keepNext w:val="0"/>
              <w:keepLines w:val="0"/>
              <w:pageBreakBefore w:val="0"/>
              <w:widowControl/>
              <w:kinsoku/>
              <w:wordWrap/>
              <w:overflowPunct/>
              <w:topLinePunct w:val="0"/>
              <w:autoSpaceDN/>
              <w:bidi w:val="0"/>
              <w:spacing w:beforeAutospacing="0" w:afterAutospacing="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2693" w:type="dxa"/>
            <w:gridSpan w:val="3"/>
            <w:vAlign w:val="center"/>
          </w:tcPr>
          <w:p>
            <w:pPr>
              <w:keepNext w:val="0"/>
              <w:keepLines w:val="0"/>
              <w:pageBreakBefore w:val="0"/>
              <w:widowControl/>
              <w:kinsoku/>
              <w:wordWrap/>
              <w:overflowPunct/>
              <w:topLinePunct w:val="0"/>
              <w:autoSpaceDN/>
              <w:bidi w:val="0"/>
              <w:spacing w:beforeAutospacing="0" w:afterAutospacing="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类别</w:t>
            </w:r>
          </w:p>
        </w:tc>
        <w:tc>
          <w:tcPr>
            <w:tcW w:w="1701" w:type="dxa"/>
            <w:vAlign w:val="center"/>
          </w:tcPr>
          <w:p>
            <w:pPr>
              <w:keepNext w:val="0"/>
              <w:keepLines w:val="0"/>
              <w:pageBreakBefore w:val="0"/>
              <w:widowControl/>
              <w:kinsoku/>
              <w:wordWrap/>
              <w:overflowPunct/>
              <w:topLinePunct w:val="0"/>
              <w:autoSpaceDN/>
              <w:bidi w:val="0"/>
              <w:spacing w:beforeAutospacing="0" w:afterAutospacing="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得分</w:t>
            </w:r>
          </w:p>
        </w:tc>
        <w:tc>
          <w:tcPr>
            <w:tcW w:w="3402" w:type="dxa"/>
            <w:vAlign w:val="center"/>
          </w:tcPr>
          <w:p>
            <w:pPr>
              <w:keepNext w:val="0"/>
              <w:keepLines w:val="0"/>
              <w:pageBreakBefore w:val="0"/>
              <w:widowControl/>
              <w:kinsoku/>
              <w:wordWrap/>
              <w:overflowPunct/>
              <w:topLinePunct w:val="0"/>
              <w:autoSpaceDN/>
              <w:bidi w:val="0"/>
              <w:spacing w:beforeAutospacing="0" w:afterAutospacing="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774"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政治思想、品德修养及综合测评</w:t>
            </w:r>
          </w:p>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(10分)</w:t>
            </w: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坚持四项基本原则，拥护党的路线方针政策，遵纪守法，关心集体，具有团结协作精神，尊敬师长，能积极要求进步。</w:t>
            </w:r>
          </w:p>
        </w:tc>
        <w:tc>
          <w:tcPr>
            <w:tcW w:w="1701" w:type="dxa"/>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（班主任3分和导师7分，分别填写）</w:t>
            </w:r>
          </w:p>
        </w:tc>
        <w:tc>
          <w:tcPr>
            <w:tcW w:w="3402" w:type="dxa"/>
          </w:tcPr>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若有下列情况之一，基本素质测评（D）为不合格。</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1、违反法律法规，已经受到司法部门或公安机关处罚者；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2、违反校纪校规受处分者；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3、未按导师要求参加学术讲座和科技活动者；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4、言行不当，给学校或集体造成不良社会影响者；</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1774"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课程学习成绩</w:t>
            </w:r>
          </w:p>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（1</w:t>
            </w:r>
            <w:r>
              <w:rPr>
                <w:rFonts w:hint="eastAsia" w:ascii="宋体" w:hAnsi="宋体" w:eastAsia="宋体" w:cs="宋体"/>
                <w:b/>
                <w:sz w:val="21"/>
                <w:szCs w:val="21"/>
                <w:lang w:val="en-US" w:eastAsia="zh-CN"/>
              </w:rPr>
              <w:t>6</w:t>
            </w:r>
            <w:r>
              <w:rPr>
                <w:rFonts w:hint="eastAsia" w:ascii="宋体" w:hAnsi="宋体" w:eastAsia="宋体" w:cs="宋体"/>
                <w:b/>
                <w:sz w:val="21"/>
                <w:szCs w:val="21"/>
              </w:rPr>
              <w:t>级占</w:t>
            </w:r>
            <w:r>
              <w:rPr>
                <w:rFonts w:hint="eastAsia" w:ascii="宋体" w:hAnsi="宋体" w:eastAsia="宋体" w:cs="宋体"/>
                <w:b/>
                <w:sz w:val="21"/>
                <w:szCs w:val="21"/>
                <w:lang w:val="en-US" w:eastAsia="zh-CN"/>
              </w:rPr>
              <w:t>25</w:t>
            </w:r>
            <w:r>
              <w:rPr>
                <w:rFonts w:hint="eastAsia" w:ascii="宋体" w:hAnsi="宋体" w:eastAsia="宋体" w:cs="宋体"/>
                <w:b/>
                <w:sz w:val="21"/>
                <w:szCs w:val="21"/>
              </w:rPr>
              <w:t>分，1</w:t>
            </w:r>
            <w:r>
              <w:rPr>
                <w:rFonts w:hint="eastAsia" w:ascii="宋体" w:hAnsi="宋体" w:eastAsia="宋体" w:cs="宋体"/>
                <w:b/>
                <w:sz w:val="21"/>
                <w:szCs w:val="21"/>
                <w:lang w:val="en-US" w:eastAsia="zh-CN"/>
              </w:rPr>
              <w:t>7</w:t>
            </w:r>
            <w:r>
              <w:rPr>
                <w:rFonts w:hint="eastAsia" w:ascii="宋体" w:hAnsi="宋体" w:eastAsia="宋体" w:cs="宋体"/>
                <w:b/>
                <w:sz w:val="21"/>
                <w:szCs w:val="21"/>
              </w:rPr>
              <w:t>级占</w:t>
            </w:r>
            <w:r>
              <w:rPr>
                <w:rFonts w:hint="eastAsia" w:ascii="宋体" w:hAnsi="宋体" w:eastAsia="宋体" w:cs="宋体"/>
                <w:b/>
                <w:sz w:val="21"/>
                <w:szCs w:val="21"/>
                <w:lang w:val="en-US" w:eastAsia="zh-CN"/>
              </w:rPr>
              <w:t>45</w:t>
            </w:r>
            <w:r>
              <w:rPr>
                <w:rFonts w:hint="eastAsia" w:ascii="宋体" w:hAnsi="宋体" w:eastAsia="宋体" w:cs="宋体"/>
                <w:b/>
                <w:sz w:val="21"/>
                <w:szCs w:val="21"/>
              </w:rPr>
              <w:t>分）</w:t>
            </w:r>
          </w:p>
        </w:tc>
        <w:tc>
          <w:tcPr>
            <w:tcW w:w="2693" w:type="dxa"/>
            <w:gridSpan w:val="3"/>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学习成绩=平均学分绩点×（16级硕士生</w:t>
            </w:r>
            <w:r>
              <w:rPr>
                <w:rFonts w:hint="eastAsia" w:ascii="宋体" w:hAnsi="宋体" w:eastAsia="宋体" w:cs="宋体"/>
                <w:sz w:val="21"/>
                <w:szCs w:val="21"/>
                <w:lang w:val="en-US" w:eastAsia="zh-CN"/>
              </w:rPr>
              <w:t>5</w:t>
            </w:r>
            <w:r>
              <w:rPr>
                <w:rFonts w:hint="eastAsia" w:ascii="宋体" w:hAnsi="宋体" w:eastAsia="宋体" w:cs="宋体"/>
                <w:sz w:val="21"/>
                <w:szCs w:val="21"/>
              </w:rPr>
              <w:t>，17级硕士生</w:t>
            </w:r>
            <w:r>
              <w:rPr>
                <w:rFonts w:hint="eastAsia" w:ascii="宋体" w:hAnsi="宋体" w:eastAsia="宋体" w:cs="宋体"/>
                <w:sz w:val="21"/>
                <w:szCs w:val="21"/>
                <w:lang w:val="en-US" w:eastAsia="zh-CN"/>
              </w:rPr>
              <w:t>9</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平均学分绩点＝∑(学分×绩点)／∑学分</w:t>
            </w:r>
          </w:p>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绩点＝（成绩－60）×0.1＋1</w:t>
            </w:r>
          </w:p>
        </w:tc>
        <w:tc>
          <w:tcPr>
            <w:tcW w:w="1701" w:type="dxa"/>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学生成绩单</w:t>
            </w:r>
          </w:p>
        </w:tc>
        <w:tc>
          <w:tcPr>
            <w:tcW w:w="3402" w:type="dxa"/>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培养方案内课程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74"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英语国家六级</w:t>
            </w:r>
          </w:p>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统考成绩</w:t>
            </w:r>
          </w:p>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（10分）</w:t>
            </w: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大学英语六级425以上</w:t>
            </w:r>
          </w:p>
        </w:tc>
        <w:tc>
          <w:tcPr>
            <w:tcW w:w="1701" w:type="dxa"/>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10分</w:t>
            </w:r>
          </w:p>
        </w:tc>
        <w:tc>
          <w:tcPr>
            <w:tcW w:w="3402" w:type="dxa"/>
            <w:vMerge w:val="restart"/>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大学英语六级381-424分</w:t>
            </w:r>
          </w:p>
        </w:tc>
        <w:tc>
          <w:tcPr>
            <w:tcW w:w="1701" w:type="dxa"/>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6分</w:t>
            </w:r>
          </w:p>
        </w:tc>
        <w:tc>
          <w:tcPr>
            <w:tcW w:w="3402" w:type="dxa"/>
            <w:vMerge w:val="continue"/>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大学英语六级350-380分</w:t>
            </w:r>
          </w:p>
        </w:tc>
        <w:tc>
          <w:tcPr>
            <w:tcW w:w="1701" w:type="dxa"/>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4分</w:t>
            </w:r>
          </w:p>
        </w:tc>
        <w:tc>
          <w:tcPr>
            <w:tcW w:w="3402" w:type="dxa"/>
            <w:vMerge w:val="continue"/>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774"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参加各类学术科研类比赛、活动获奖情况</w:t>
            </w:r>
          </w:p>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r>
              <w:rPr>
                <w:rFonts w:hint="eastAsia" w:ascii="宋体" w:hAnsi="宋体" w:eastAsia="宋体" w:cs="宋体"/>
                <w:sz w:val="21"/>
                <w:szCs w:val="21"/>
              </w:rPr>
              <w:t>（10分）</w:t>
            </w: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国家级奖项一、二、三、优秀奖排名</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分别为10、8、5、3分</w:t>
            </w:r>
          </w:p>
        </w:tc>
        <w:tc>
          <w:tcPr>
            <w:tcW w:w="3402" w:type="dxa"/>
            <w:vMerge w:val="restart"/>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1、2016～2017学年研究生奖学金测评已经使用过的成果在2017～2018学年奖学金评审时不得再次使用；</w:t>
            </w:r>
          </w:p>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2、申请的专利在本次奖学金申请中计分了，若在下一学年授权，则在下一学年的奖学金申请时将从专利授权分值中减去今年的分值进行计算。</w:t>
            </w:r>
          </w:p>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3、发表的论文若是以接受函形式在本次奖学金申请中计分了</w:t>
            </w:r>
            <w:r>
              <w:rPr>
                <w:rFonts w:hint="eastAsia" w:ascii="宋体" w:hAnsi="宋体" w:eastAsia="宋体" w:cs="宋体"/>
                <w:kern w:val="0"/>
                <w:sz w:val="21"/>
                <w:szCs w:val="21"/>
                <w:lang w:eastAsia="zh-CN"/>
              </w:rPr>
              <w:t>（需有交费通知）</w:t>
            </w:r>
            <w:r>
              <w:rPr>
                <w:rFonts w:hint="eastAsia" w:ascii="宋体" w:hAnsi="宋体" w:eastAsia="宋体" w:cs="宋体"/>
                <w:kern w:val="0"/>
                <w:sz w:val="21"/>
                <w:szCs w:val="21"/>
              </w:rPr>
              <w:t>，且在下一学年公开发表了，则此论文在下一学年的奖学金申请时不计分。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省级奖项一、二、三、优秀奖排名</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分别为8、5、3、2分</w:t>
            </w:r>
          </w:p>
        </w:tc>
        <w:tc>
          <w:tcPr>
            <w:tcW w:w="3402" w:type="dxa"/>
            <w:vMerge w:val="continue"/>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2693" w:type="dxa"/>
            <w:gridSpan w:val="3"/>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地市级、厅级、校级奖项一、二、三、优秀奖排名</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分别为5、3、2、1分</w:t>
            </w:r>
          </w:p>
        </w:tc>
        <w:tc>
          <w:tcPr>
            <w:tcW w:w="3402" w:type="dxa"/>
            <w:vMerge w:val="continue"/>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trPr>
        <w:tc>
          <w:tcPr>
            <w:tcW w:w="1774"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发表论文与</w:t>
            </w:r>
          </w:p>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科研成果</w:t>
            </w:r>
          </w:p>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b/>
                <w:sz w:val="21"/>
                <w:szCs w:val="21"/>
              </w:rPr>
              <w:t>（1</w:t>
            </w:r>
            <w:r>
              <w:rPr>
                <w:rFonts w:hint="eastAsia" w:ascii="宋体" w:hAnsi="宋体" w:eastAsia="宋体" w:cs="宋体"/>
                <w:b/>
                <w:sz w:val="21"/>
                <w:szCs w:val="21"/>
                <w:lang w:val="en-US" w:eastAsia="zh-CN"/>
              </w:rPr>
              <w:t>6</w:t>
            </w:r>
            <w:r>
              <w:rPr>
                <w:rFonts w:hint="eastAsia" w:ascii="宋体" w:hAnsi="宋体" w:eastAsia="宋体" w:cs="宋体"/>
                <w:b/>
                <w:sz w:val="21"/>
                <w:szCs w:val="21"/>
              </w:rPr>
              <w:t>级占4</w:t>
            </w:r>
            <w:r>
              <w:rPr>
                <w:rFonts w:hint="eastAsia" w:ascii="宋体" w:hAnsi="宋体" w:eastAsia="宋体" w:cs="宋体"/>
                <w:b/>
                <w:sz w:val="21"/>
                <w:szCs w:val="21"/>
                <w:lang w:val="en-US" w:eastAsia="zh-CN"/>
              </w:rPr>
              <w:t>5</w:t>
            </w:r>
            <w:r>
              <w:rPr>
                <w:rFonts w:hint="eastAsia" w:ascii="宋体" w:hAnsi="宋体" w:eastAsia="宋体" w:cs="宋体"/>
                <w:b/>
                <w:sz w:val="21"/>
                <w:szCs w:val="21"/>
              </w:rPr>
              <w:t>分，1</w:t>
            </w:r>
            <w:r>
              <w:rPr>
                <w:rFonts w:hint="eastAsia" w:ascii="宋体" w:hAnsi="宋体" w:eastAsia="宋体" w:cs="宋体"/>
                <w:b/>
                <w:sz w:val="21"/>
                <w:szCs w:val="21"/>
                <w:lang w:val="en-US" w:eastAsia="zh-CN"/>
              </w:rPr>
              <w:t>7</w:t>
            </w:r>
            <w:r>
              <w:rPr>
                <w:rFonts w:hint="eastAsia" w:ascii="宋体" w:hAnsi="宋体" w:eastAsia="宋体" w:cs="宋体"/>
                <w:b/>
                <w:sz w:val="21"/>
                <w:szCs w:val="21"/>
              </w:rPr>
              <w:t>级占2</w:t>
            </w:r>
            <w:r>
              <w:rPr>
                <w:rFonts w:hint="eastAsia" w:ascii="宋体" w:hAnsi="宋体" w:eastAsia="宋体" w:cs="宋体"/>
                <w:b/>
                <w:sz w:val="21"/>
                <w:szCs w:val="21"/>
                <w:lang w:val="en-US" w:eastAsia="zh-CN"/>
              </w:rPr>
              <w:t>5</w:t>
            </w:r>
            <w:r>
              <w:rPr>
                <w:rFonts w:hint="eastAsia" w:ascii="宋体" w:hAnsi="宋体" w:eastAsia="宋体" w:cs="宋体"/>
                <w:b/>
                <w:sz w:val="21"/>
                <w:szCs w:val="21"/>
              </w:rPr>
              <w:t>分)</w:t>
            </w:r>
          </w:p>
        </w:tc>
        <w:tc>
          <w:tcPr>
            <w:tcW w:w="2693" w:type="dxa"/>
            <w:gridSpan w:val="3"/>
            <w:tcBorders>
              <w:bottom w:val="single" w:color="auto" w:sz="4" w:space="0"/>
            </w:tcBorders>
            <w:vAlign w:val="center"/>
          </w:tcPr>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国家发明专利及品种认定</w:t>
            </w:r>
          </w:p>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（含导师第一、学生第二）</w:t>
            </w:r>
          </w:p>
          <w:p>
            <w:pPr>
              <w:keepNext w:val="0"/>
              <w:keepLines w:val="0"/>
              <w:pageBreakBefore w:val="0"/>
              <w:widowControl/>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（取前3名）</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授权国家发明专利（一15，二10，三5）；申请国家专利（一5，二3，三1）。</w:t>
            </w:r>
          </w:p>
        </w:tc>
        <w:tc>
          <w:tcPr>
            <w:tcW w:w="3402" w:type="dxa"/>
            <w:vMerge w:val="continue"/>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科</w:t>
            </w:r>
          </w:p>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研</w:t>
            </w:r>
          </w:p>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论</w:t>
            </w:r>
          </w:p>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文</w:t>
            </w: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SCI一区且IF&gt;10</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35分/篇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二作20，三作10</w:t>
            </w:r>
            <w:r>
              <w:rPr>
                <w:rFonts w:hint="eastAsia" w:ascii="宋体" w:hAnsi="宋体" w:eastAsia="宋体" w:cs="宋体"/>
                <w:sz w:val="21"/>
                <w:szCs w:val="21"/>
                <w:lang w:eastAsia="zh-CN"/>
              </w:rPr>
              <w:t>，四作</w:t>
            </w:r>
            <w:r>
              <w:rPr>
                <w:rFonts w:hint="eastAsia" w:ascii="宋体" w:hAnsi="宋体" w:eastAsia="宋体" w:cs="宋体"/>
                <w:sz w:val="21"/>
                <w:szCs w:val="21"/>
                <w:lang w:val="en-US" w:eastAsia="zh-CN"/>
              </w:rPr>
              <w:t>6，五作3</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SCI一区</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20分/篇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二作12，三作8</w:t>
            </w:r>
            <w:r>
              <w:rPr>
                <w:rFonts w:hint="eastAsia" w:ascii="宋体" w:hAnsi="宋体" w:eastAsia="宋体" w:cs="宋体"/>
                <w:sz w:val="21"/>
                <w:szCs w:val="21"/>
                <w:lang w:eastAsia="zh-CN"/>
              </w:rPr>
              <w:t>，四作</w:t>
            </w: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SCI二区</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15分/篇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二作10，三作5</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SCI三区</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10分/篇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二作6</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SCI四区</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只一作加分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中文IF&gt;1.5</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8分/篇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二作</w:t>
            </w:r>
            <w:r>
              <w:rPr>
                <w:rFonts w:hint="eastAsia" w:ascii="宋体" w:hAnsi="宋体" w:eastAsia="宋体" w:cs="宋体"/>
                <w:sz w:val="21"/>
                <w:szCs w:val="21"/>
                <w:lang w:val="en-US" w:eastAsia="zh-CN"/>
              </w:rPr>
              <w:t>4分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成果类</w:t>
            </w: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省级</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b/>
                <w:sz w:val="21"/>
                <w:szCs w:val="21"/>
              </w:rPr>
              <w:t>10分/项</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b/>
                <w:sz w:val="21"/>
                <w:szCs w:val="21"/>
              </w:rPr>
              <w:t>第二8，第三5</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b/>
                <w:sz w:val="21"/>
                <w:szCs w:val="21"/>
              </w:rPr>
            </w:pPr>
          </w:p>
        </w:tc>
        <w:tc>
          <w:tcPr>
            <w:tcW w:w="992"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省部级</w:t>
            </w:r>
          </w:p>
        </w:tc>
        <w:tc>
          <w:tcPr>
            <w:tcW w:w="1276" w:type="dxa"/>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一等奖</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30分/项</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第二20，第三15，第四10，第五5</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992" w:type="dxa"/>
            <w:vMerge w:val="continue"/>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1276" w:type="dxa"/>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二等奖</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20分/项</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第二15，第三10，第四8，第五3</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tcBorders>
              <w:bottom w:val="single" w:color="auto" w:sz="4" w:space="0"/>
            </w:tcBorders>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992" w:type="dxa"/>
            <w:vMerge w:val="continue"/>
            <w:tcBorders>
              <w:bottom w:val="single" w:color="auto" w:sz="4" w:space="0"/>
            </w:tcBorders>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p>
        </w:tc>
        <w:tc>
          <w:tcPr>
            <w:tcW w:w="1276" w:type="dxa"/>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三等奖</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10分/项</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第二8，第三6，第四4，第五2</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学术会议</w:t>
            </w:r>
          </w:p>
        </w:tc>
        <w:tc>
          <w:tcPr>
            <w:tcW w:w="2268" w:type="dxa"/>
            <w:gridSpan w:val="2"/>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国际会议提交论文或摘要被收集</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8分/篇(境外)</w:t>
            </w:r>
          </w:p>
        </w:tc>
        <w:tc>
          <w:tcPr>
            <w:tcW w:w="3402"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需提供论文集（导师签字确认）</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2268" w:type="dxa"/>
            <w:gridSpan w:val="2"/>
            <w:vMerge w:val="continue"/>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5分/篇(境内)</w:t>
            </w:r>
          </w:p>
        </w:tc>
        <w:tc>
          <w:tcPr>
            <w:tcW w:w="3402"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2268" w:type="dxa"/>
            <w:gridSpan w:val="2"/>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国际会议应邀做国际会议报告</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14分/</w:t>
            </w:r>
            <w:r>
              <w:rPr>
                <w:rFonts w:hint="eastAsia" w:ascii="宋体" w:hAnsi="宋体" w:eastAsia="宋体" w:cs="宋体"/>
                <w:spacing w:val="-20"/>
                <w:sz w:val="21"/>
                <w:szCs w:val="21"/>
              </w:rPr>
              <w:t>报告者</w:t>
            </w:r>
            <w:r>
              <w:rPr>
                <w:rFonts w:hint="eastAsia" w:ascii="宋体" w:hAnsi="宋体" w:eastAsia="宋体" w:cs="宋体"/>
                <w:sz w:val="21"/>
                <w:szCs w:val="21"/>
              </w:rPr>
              <w:t>(境外)</w:t>
            </w:r>
          </w:p>
        </w:tc>
        <w:tc>
          <w:tcPr>
            <w:tcW w:w="3402" w:type="dxa"/>
            <w:vMerge w:val="restart"/>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需正式通知或邀请资料（导师签字确认）</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2268" w:type="dxa"/>
            <w:gridSpan w:val="2"/>
            <w:vMerge w:val="continue"/>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pacing w:val="-20"/>
                <w:sz w:val="21"/>
                <w:szCs w:val="21"/>
                <w:lang w:val="en-US" w:eastAsia="zh-CN"/>
              </w:rPr>
              <w:t>8</w:t>
            </w:r>
            <w:r>
              <w:rPr>
                <w:rFonts w:hint="eastAsia" w:ascii="宋体" w:hAnsi="宋体" w:eastAsia="宋体" w:cs="宋体"/>
                <w:spacing w:val="-20"/>
                <w:sz w:val="21"/>
                <w:szCs w:val="21"/>
              </w:rPr>
              <w:t>分/报告者(境</w:t>
            </w:r>
            <w:r>
              <w:rPr>
                <w:rFonts w:hint="eastAsia" w:ascii="宋体" w:hAnsi="宋体" w:eastAsia="宋体" w:cs="宋体"/>
                <w:sz w:val="21"/>
                <w:szCs w:val="21"/>
              </w:rPr>
              <w:t>内)</w:t>
            </w:r>
          </w:p>
        </w:tc>
        <w:tc>
          <w:tcPr>
            <w:tcW w:w="3402"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国内会议提交论文或摘要被收集</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分/篇</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需提供论文集（导师签字确认）</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774" w:type="dxa"/>
            <w:vMerge w:val="continue"/>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kern w:val="0"/>
                <w:sz w:val="21"/>
                <w:szCs w:val="21"/>
              </w:rPr>
            </w:pPr>
          </w:p>
        </w:tc>
        <w:tc>
          <w:tcPr>
            <w:tcW w:w="425" w:type="dxa"/>
            <w:vMerge w:val="continue"/>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p>
        </w:tc>
        <w:tc>
          <w:tcPr>
            <w:tcW w:w="2268" w:type="dxa"/>
            <w:gridSpan w:val="2"/>
            <w:tcBorders>
              <w:bottom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国内会议应邀做大会报告</w:t>
            </w:r>
          </w:p>
        </w:tc>
        <w:tc>
          <w:tcPr>
            <w:tcW w:w="1701"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5分/报告者</w:t>
            </w:r>
          </w:p>
        </w:tc>
        <w:tc>
          <w:tcPr>
            <w:tcW w:w="3402" w:type="dxa"/>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需正式通知或邀请资料（导师签字确认）</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9570" w:type="dxa"/>
            <w:gridSpan w:val="6"/>
            <w:vAlign w:val="center"/>
          </w:tcPr>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注： 1. 科研成果，参加各类比赛活动获奖的认定时间</w:t>
            </w:r>
            <w:r>
              <w:rPr>
                <w:rFonts w:hint="eastAsia" w:ascii="宋体" w:hAnsi="宋体" w:eastAsia="宋体" w:cs="宋体"/>
                <w:b/>
                <w:sz w:val="21"/>
                <w:szCs w:val="21"/>
              </w:rPr>
              <w:t>为2017年9月1日-2018年8月31日</w:t>
            </w:r>
            <w:r>
              <w:rPr>
                <w:rFonts w:hint="eastAsia" w:ascii="宋体" w:hAnsi="宋体" w:eastAsia="宋体" w:cs="宋体"/>
                <w:b/>
                <w:kern w:val="0"/>
                <w:sz w:val="21"/>
                <w:szCs w:val="21"/>
              </w:rPr>
              <w:t>，为一个评奖周期，第一作者单位必须为安徽农业大学；</w:t>
            </w:r>
          </w:p>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 xml:space="preserve">     2.同一课题的学术奖励以最高分计，不重复计分；</w:t>
            </w:r>
          </w:p>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 xml:space="preserve">     3.论文需提供图书馆的检索报告；</w:t>
            </w:r>
          </w:p>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 xml:space="preserve">     4.</w:t>
            </w:r>
            <w:r>
              <w:rPr>
                <w:rFonts w:hint="eastAsia" w:ascii="宋体" w:hAnsi="宋体" w:eastAsia="宋体" w:cs="宋体"/>
                <w:b/>
                <w:sz w:val="21"/>
                <w:szCs w:val="21"/>
              </w:rPr>
              <w:t>在综合测评中弄虚作假，虚报成绩和成果者，直接取消评比资格；</w:t>
            </w:r>
          </w:p>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 xml:space="preserve">     5.各项加分项满分后不再累加，未尽事宜由院评定小组认定。</w:t>
            </w:r>
          </w:p>
        </w:tc>
      </w:tr>
    </w:tbl>
    <w:p>
      <w:pPr>
        <w:keepNext w:val="0"/>
        <w:keepLines w:val="0"/>
        <w:pageBreakBefore w:val="0"/>
        <w:kinsoku/>
        <w:wordWrap/>
        <w:overflowPunct/>
        <w:topLinePunct w:val="0"/>
        <w:autoSpaceDE/>
        <w:autoSpaceDN/>
        <w:bidi w:val="0"/>
        <w:spacing w:beforeAutospacing="0" w:afterAutospacing="0" w:line="360" w:lineRule="auto"/>
        <w:ind w:firstLine="0" w:firstLineChars="0"/>
        <w:textAlignment w:val="auto"/>
        <w:outlineLvl w:val="9"/>
        <w:rPr>
          <w:rFonts w:hint="eastAsia" w:ascii="宋体" w:hAnsi="宋体" w:eastAsia="宋体" w:cs="宋体"/>
          <w:b/>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2016级和2017级研究生</w:t>
      </w:r>
      <w:r>
        <w:rPr>
          <w:rFonts w:hint="eastAsia" w:ascii="宋体" w:hAnsi="宋体" w:eastAsia="宋体" w:cs="宋体"/>
          <w:kern w:val="0"/>
          <w:sz w:val="24"/>
          <w:szCs w:val="24"/>
          <w:lang w:eastAsia="zh-CN"/>
        </w:rPr>
        <w:t>华韵</w:t>
      </w:r>
      <w:r>
        <w:rPr>
          <w:rFonts w:hint="eastAsia" w:ascii="宋体" w:hAnsi="宋体" w:eastAsia="宋体" w:cs="宋体"/>
          <w:kern w:val="0"/>
          <w:sz w:val="24"/>
          <w:szCs w:val="24"/>
        </w:rPr>
        <w:t>奖学金按照“个人申报、导师推荐、</w:t>
      </w:r>
      <w:r>
        <w:rPr>
          <w:rFonts w:hint="eastAsia" w:ascii="宋体" w:hAnsi="宋体" w:cs="宋体"/>
          <w:kern w:val="0"/>
          <w:sz w:val="24"/>
          <w:szCs w:val="24"/>
          <w:lang w:eastAsia="zh-CN"/>
        </w:rPr>
        <w:t>班级</w:t>
      </w:r>
      <w:r>
        <w:rPr>
          <w:rFonts w:hint="eastAsia" w:ascii="宋体" w:hAnsi="宋体" w:eastAsia="宋体" w:cs="宋体"/>
          <w:kern w:val="0"/>
          <w:sz w:val="24"/>
          <w:szCs w:val="24"/>
        </w:rPr>
        <w:t>评审、</w:t>
      </w:r>
      <w:r>
        <w:rPr>
          <w:rFonts w:hint="eastAsia" w:ascii="宋体" w:hAnsi="宋体" w:cs="宋体"/>
          <w:kern w:val="0"/>
          <w:sz w:val="24"/>
          <w:szCs w:val="24"/>
          <w:lang w:eastAsia="zh-CN"/>
        </w:rPr>
        <w:t>学院党政联席会决定、</w:t>
      </w:r>
      <w:r>
        <w:rPr>
          <w:rFonts w:hint="eastAsia" w:ascii="宋体" w:hAnsi="宋体" w:eastAsia="宋体" w:cs="宋体"/>
          <w:kern w:val="0"/>
          <w:sz w:val="24"/>
          <w:szCs w:val="24"/>
        </w:rPr>
        <w:t>研究生学院审核、学校审定”的程序进行。</w:t>
      </w:r>
      <w:r>
        <w:rPr>
          <w:rFonts w:hint="eastAsia" w:ascii="宋体" w:hAnsi="宋体" w:eastAsia="宋体" w:cs="宋体"/>
          <w:b/>
          <w:sz w:val="24"/>
          <w:szCs w:val="24"/>
        </w:rPr>
        <w:t>参评研究生必须在规定的时间和地点向学院递交所有的参评材料，未递交者则弃为自动放弃参评资格，材料遗漏者则视为自动放弃该材料的分值。在2016级和2017级参评研究生</w:t>
      </w:r>
      <w:r>
        <w:rPr>
          <w:rFonts w:hint="eastAsia" w:ascii="宋体" w:hAnsi="宋体" w:eastAsia="宋体" w:cs="宋体"/>
          <w:b/>
          <w:sz w:val="24"/>
          <w:szCs w:val="24"/>
          <w:lang w:eastAsia="zh-CN"/>
        </w:rPr>
        <w:t>华韵</w:t>
      </w:r>
      <w:r>
        <w:rPr>
          <w:rFonts w:hint="eastAsia" w:ascii="宋体" w:hAnsi="宋体" w:eastAsia="宋体" w:cs="宋体"/>
          <w:b/>
          <w:sz w:val="24"/>
          <w:szCs w:val="24"/>
        </w:rPr>
        <w:t>奖学金申请表上，需请班主任和第一导师确定该学生所获基本素质等级并亲笔签名，不得涂改，不得重复提交。</w:t>
      </w:r>
      <w:r>
        <w:rPr>
          <w:rFonts w:hint="eastAsia" w:ascii="宋体" w:hAnsi="宋体" w:eastAsia="宋体" w:cs="宋体"/>
          <w:b/>
          <w:sz w:val="24"/>
          <w:szCs w:val="24"/>
          <w:lang w:eastAsia="zh-CN"/>
        </w:rPr>
        <w:t>（所有材料提交截止时间为</w:t>
      </w:r>
      <w:r>
        <w:rPr>
          <w:rFonts w:hint="eastAsia" w:ascii="宋体" w:hAnsi="宋体" w:eastAsia="宋体" w:cs="宋体"/>
          <w:b/>
          <w:sz w:val="24"/>
          <w:szCs w:val="24"/>
          <w:lang w:val="en-US" w:eastAsia="zh-CN"/>
        </w:rPr>
        <w:t>11月</w:t>
      </w:r>
      <w:r>
        <w:rPr>
          <w:rFonts w:hint="eastAsia" w:ascii="宋体" w:hAnsi="宋体" w:cs="宋体"/>
          <w:b/>
          <w:sz w:val="24"/>
          <w:szCs w:val="24"/>
          <w:lang w:val="en-US" w:eastAsia="zh-CN"/>
        </w:rPr>
        <w:t>16</w:t>
      </w:r>
      <w:r>
        <w:rPr>
          <w:rFonts w:hint="eastAsia" w:ascii="宋体" w:hAnsi="宋体" w:eastAsia="宋体" w:cs="宋体"/>
          <w:b/>
          <w:sz w:val="24"/>
          <w:szCs w:val="24"/>
          <w:lang w:val="en-US" w:eastAsia="zh-CN"/>
        </w:rPr>
        <w:t>日，过期视为放弃资格</w:t>
      </w:r>
      <w:r>
        <w:rPr>
          <w:rFonts w:hint="eastAsia" w:ascii="宋体" w:hAnsi="宋体" w:eastAsia="宋体" w:cs="宋体"/>
          <w:b/>
          <w:sz w:val="24"/>
          <w:szCs w:val="24"/>
          <w:lang w:eastAsia="zh-CN"/>
        </w:rPr>
        <w:t>）</w:t>
      </w:r>
    </w:p>
    <w:p>
      <w:pPr>
        <w:keepNext w:val="0"/>
        <w:keepLines w:val="0"/>
        <w:pageBreakBefore w:val="0"/>
        <w:kinsoku/>
        <w:wordWrap/>
        <w:overflowPunct/>
        <w:topLinePunct w:val="0"/>
        <w:autoSpaceDN/>
        <w:bidi w:val="0"/>
        <w:spacing w:beforeAutospacing="0" w:afterAutospacing="0"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依照综合测评项目对学生进行测评，并及时将综合测评成绩和相关材料向班级同学公示，班级无异议后上报学院。</w:t>
      </w:r>
    </w:p>
    <w:p>
      <w:pPr>
        <w:keepNext w:val="0"/>
        <w:keepLines w:val="0"/>
        <w:pageBreakBefore w:val="0"/>
        <w:kinsoku/>
        <w:wordWrap/>
        <w:overflowPunct/>
        <w:topLinePunct w:val="0"/>
        <w:autoSpaceDN/>
        <w:bidi w:val="0"/>
        <w:spacing w:beforeAutospacing="0" w:afterAutospacing="0"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cs="宋体"/>
          <w:sz w:val="24"/>
          <w:szCs w:val="24"/>
          <w:lang w:eastAsia="zh-CN"/>
        </w:rPr>
        <w:t>党政联席</w:t>
      </w:r>
      <w:r>
        <w:rPr>
          <w:rFonts w:hint="eastAsia" w:ascii="宋体" w:hAnsi="宋体" w:eastAsia="宋体" w:cs="宋体"/>
          <w:sz w:val="24"/>
          <w:szCs w:val="24"/>
        </w:rPr>
        <w:t>会对测评结果进行审核，并确定获奖等级，在本学院进行5个工作日公示后报校研究生学院。</w:t>
      </w:r>
      <w:r>
        <w:rPr>
          <w:rFonts w:hint="eastAsia" w:ascii="宋体" w:hAnsi="宋体" w:eastAsia="宋体" w:cs="宋体"/>
          <w:kern w:val="0"/>
          <w:sz w:val="24"/>
          <w:szCs w:val="24"/>
        </w:rPr>
        <w:t>对研究生学业奖学金评审结果有异议的学生，可在公示阶段向学院</w:t>
      </w:r>
      <w:r>
        <w:rPr>
          <w:rFonts w:hint="eastAsia" w:ascii="宋体" w:hAnsi="宋体" w:cs="宋体"/>
          <w:kern w:val="0"/>
          <w:sz w:val="24"/>
          <w:szCs w:val="24"/>
          <w:lang w:eastAsia="zh-CN"/>
        </w:rPr>
        <w:t>党政联席</w:t>
      </w:r>
      <w:r>
        <w:rPr>
          <w:rFonts w:hint="eastAsia" w:ascii="宋体" w:hAnsi="宋体" w:eastAsia="宋体" w:cs="宋体"/>
          <w:kern w:val="0"/>
          <w:sz w:val="24"/>
          <w:szCs w:val="24"/>
        </w:rPr>
        <w:t>会提出申诉。</w:t>
      </w:r>
    </w:p>
    <w:p>
      <w:pPr>
        <w:keepNext w:val="0"/>
        <w:keepLines w:val="0"/>
        <w:pageBreakBefore w:val="0"/>
        <w:kinsoku/>
        <w:wordWrap/>
        <w:overflowPunct/>
        <w:topLinePunct w:val="0"/>
        <w:autoSpaceDN/>
        <w:bidi w:val="0"/>
        <w:spacing w:beforeAutospacing="0" w:afterAutospacing="0"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sz w:val="24"/>
          <w:szCs w:val="24"/>
        </w:rPr>
        <w:t>本方案自公布之日起实施，由学院评定小组负责解释。</w:t>
      </w: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安徽农业大学生命科学学院</w:t>
      </w: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2018年</w:t>
      </w:r>
      <w:r>
        <w:rPr>
          <w:rFonts w:hint="eastAsia" w:ascii="宋体" w:hAnsi="宋体" w:eastAsia="宋体" w:cs="宋体"/>
          <w:sz w:val="24"/>
          <w:szCs w:val="24"/>
          <w:lang w:val="en-US" w:eastAsia="zh-CN"/>
        </w:rPr>
        <w:t>11</w:t>
      </w:r>
      <w:r>
        <w:rPr>
          <w:rFonts w:hint="eastAsia" w:ascii="宋体" w:hAnsi="宋体" w:eastAsia="宋体" w:cs="宋体"/>
          <w:sz w:val="24"/>
          <w:szCs w:val="24"/>
        </w:rPr>
        <w:t>月1</w:t>
      </w:r>
      <w:r>
        <w:rPr>
          <w:rFonts w:hint="eastAsia" w:ascii="宋体" w:hAnsi="宋体" w:eastAsia="宋体" w:cs="宋体"/>
          <w:sz w:val="24"/>
          <w:szCs w:val="24"/>
          <w:lang w:val="en-US" w:eastAsia="zh-CN"/>
        </w:rPr>
        <w:t>1</w:t>
      </w:r>
      <w:r>
        <w:rPr>
          <w:rFonts w:hint="eastAsia" w:ascii="宋体" w:hAnsi="宋体" w:eastAsia="宋体" w:cs="宋体"/>
          <w:sz w:val="24"/>
          <w:szCs w:val="24"/>
        </w:rPr>
        <w:t>日</w:t>
      </w: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cs="宋体"/>
          <w:sz w:val="24"/>
          <w:szCs w:val="24"/>
        </w:rPr>
      </w:pPr>
    </w:p>
    <w:p>
      <w:pPr>
        <w:keepNext w:val="0"/>
        <w:keepLines w:val="0"/>
        <w:pageBreakBefore w:val="0"/>
        <w:kinsoku/>
        <w:wordWrap/>
        <w:overflowPunct/>
        <w:topLinePunct w:val="0"/>
        <w:autoSpaceDN/>
        <w:bidi w:val="0"/>
        <w:spacing w:beforeAutospacing="0" w:afterAutospacing="0" w:line="360" w:lineRule="auto"/>
        <w:ind w:firstLine="480" w:firstLineChars="200"/>
        <w:jc w:val="right"/>
        <w:textAlignment w:val="auto"/>
        <w:rPr>
          <w:rFonts w:cs="宋体"/>
          <w:sz w:val="24"/>
          <w:szCs w:val="24"/>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jc w:val="both"/>
        <w:textAlignment w:val="auto"/>
        <w:rPr>
          <w:rFonts w:ascii="黑体" w:hAnsi="黑体" w:eastAsia="黑体" w:cs="黑体"/>
          <w:kern w:val="0"/>
          <w:sz w:val="32"/>
          <w:szCs w:val="32"/>
          <w:lang w:bidi="ar"/>
        </w:rPr>
      </w:pPr>
    </w:p>
    <w:p>
      <w:pPr>
        <w:keepNext w:val="0"/>
        <w:keepLines w:val="0"/>
        <w:pageBreakBefore w:val="0"/>
        <w:widowControl/>
        <w:kinsoku/>
        <w:wordWrap/>
        <w:overflowPunct/>
        <w:topLinePunct w:val="0"/>
        <w:autoSpaceDN/>
        <w:bidi w:val="0"/>
        <w:spacing w:beforeAutospacing="0" w:afterAutospacing="0" w:line="360" w:lineRule="auto"/>
        <w:ind w:firstLine="640" w:firstLineChars="200"/>
        <w:jc w:val="center"/>
        <w:textAlignment w:val="auto"/>
        <w:rPr>
          <w:rFonts w:ascii="黑体" w:hAnsi="黑体" w:eastAsia="黑体" w:cs="黑体"/>
          <w:kern w:val="0"/>
          <w:sz w:val="30"/>
          <w:szCs w:val="30"/>
          <w:lang w:bidi="ar"/>
        </w:rPr>
      </w:pPr>
      <w:r>
        <w:rPr>
          <w:rFonts w:hint="eastAsia" w:ascii="黑体" w:hAnsi="黑体" w:eastAsia="黑体" w:cs="黑体"/>
          <w:kern w:val="0"/>
          <w:sz w:val="32"/>
          <w:szCs w:val="32"/>
          <w:lang w:bidi="ar"/>
        </w:rPr>
        <w:t>生命科学学院研究生</w:t>
      </w:r>
      <w:r>
        <w:rPr>
          <w:rFonts w:hint="eastAsia" w:ascii="黑体" w:hAnsi="黑体" w:eastAsia="黑体" w:cs="黑体"/>
          <w:kern w:val="0"/>
          <w:sz w:val="32"/>
          <w:szCs w:val="32"/>
          <w:lang w:eastAsia="zh-CN" w:bidi="ar"/>
        </w:rPr>
        <w:t>华韵</w:t>
      </w:r>
      <w:r>
        <w:rPr>
          <w:rFonts w:hint="eastAsia" w:ascii="黑体" w:hAnsi="黑体" w:eastAsia="黑体" w:cs="黑体"/>
          <w:kern w:val="0"/>
          <w:sz w:val="32"/>
          <w:szCs w:val="32"/>
          <w:lang w:bidi="ar"/>
        </w:rPr>
        <w:t>奖学金评审小组</w:t>
      </w:r>
    </w:p>
    <w:p>
      <w:pPr>
        <w:keepNext w:val="0"/>
        <w:keepLines w:val="0"/>
        <w:pageBreakBefore w:val="0"/>
        <w:widowControl/>
        <w:kinsoku/>
        <w:wordWrap/>
        <w:overflowPunct/>
        <w:topLinePunct w:val="0"/>
        <w:autoSpaceDN/>
        <w:bidi w:val="0"/>
        <w:spacing w:beforeAutospacing="0" w:afterAutospacing="0" w:line="360" w:lineRule="auto"/>
        <w:ind w:firstLine="480" w:firstLineChars="200"/>
        <w:jc w:val="left"/>
        <w:textAlignment w:val="auto"/>
        <w:rPr>
          <w:rFonts w:ascii="宋体" w:hAnsi="宋体" w:cs="宋体"/>
          <w:kern w:val="0"/>
          <w:sz w:val="24"/>
          <w:szCs w:val="24"/>
          <w:lang w:bidi="ar"/>
        </w:rPr>
      </w:pPr>
    </w:p>
    <w:p>
      <w:pPr>
        <w:keepNext w:val="0"/>
        <w:keepLines w:val="0"/>
        <w:pageBreakBefore w:val="0"/>
        <w:widowControl/>
        <w:kinsoku/>
        <w:wordWrap/>
        <w:overflowPunct/>
        <w:topLinePunct w:val="0"/>
        <w:autoSpaceDN/>
        <w:bidi w:val="0"/>
        <w:spacing w:beforeAutospacing="0" w:afterAutospacing="0" w:line="360" w:lineRule="auto"/>
        <w:ind w:left="559" w:leftChars="266" w:firstLine="0" w:firstLineChars="0"/>
        <w:jc w:val="left"/>
        <w:textAlignment w:val="auto"/>
        <w:rPr>
          <w:rFonts w:ascii="宋体" w:hAnsi="宋体" w:cs="宋体"/>
          <w:kern w:val="0"/>
          <w:sz w:val="28"/>
          <w:szCs w:val="28"/>
          <w:lang w:bidi="ar"/>
        </w:rPr>
      </w:pPr>
      <w:r>
        <w:rPr>
          <w:rFonts w:hint="eastAsia" w:ascii="宋体" w:hAnsi="宋体" w:cs="宋体"/>
          <w:kern w:val="0"/>
          <w:sz w:val="28"/>
          <w:szCs w:val="28"/>
          <w:lang w:bidi="ar"/>
        </w:rPr>
        <w:t>组  长：张  健</w:t>
      </w:r>
      <w:r>
        <w:rPr>
          <w:rFonts w:hint="eastAsia" w:ascii="宋体" w:hAnsi="宋体" w:cs="宋体"/>
          <w:kern w:val="0"/>
          <w:sz w:val="28"/>
          <w:szCs w:val="28"/>
          <w:lang w:bidi="ar"/>
        </w:rPr>
        <w:br w:type="textWrapping"/>
      </w:r>
      <w:r>
        <w:rPr>
          <w:rFonts w:hint="eastAsia" w:ascii="宋体" w:hAnsi="宋体" w:cs="宋体"/>
          <w:kern w:val="0"/>
          <w:sz w:val="28"/>
          <w:szCs w:val="28"/>
          <w:lang w:bidi="ar"/>
        </w:rPr>
        <w:t>副组长：蔡永萍</w:t>
      </w:r>
      <w:r>
        <w:rPr>
          <w:rFonts w:hint="eastAsia" w:ascii="宋体" w:hAnsi="宋体" w:cs="宋体"/>
          <w:kern w:val="0"/>
          <w:sz w:val="28"/>
          <w:szCs w:val="28"/>
          <w:lang w:bidi="ar"/>
        </w:rPr>
        <w:br w:type="textWrapping"/>
      </w:r>
      <w:r>
        <w:rPr>
          <w:rFonts w:hint="eastAsia" w:ascii="宋体" w:hAnsi="宋体" w:cs="宋体"/>
          <w:kern w:val="0"/>
          <w:sz w:val="28"/>
          <w:szCs w:val="28"/>
          <w:lang w:bidi="ar"/>
        </w:rPr>
        <w:t xml:space="preserve">成 员：高丽萍  汪维云  袁  艺  李培金  徐家萍  张  欣  </w:t>
      </w:r>
    </w:p>
    <w:p>
      <w:pPr>
        <w:keepNext w:val="0"/>
        <w:keepLines w:val="0"/>
        <w:pageBreakBefore w:val="0"/>
        <w:widowControl/>
        <w:kinsoku/>
        <w:wordWrap/>
        <w:overflowPunct/>
        <w:topLinePunct w:val="0"/>
        <w:autoSpaceDN/>
        <w:bidi w:val="0"/>
        <w:spacing w:beforeAutospacing="0" w:afterAutospacing="0" w:line="360" w:lineRule="auto"/>
        <w:ind w:left="559" w:leftChars="266" w:firstLine="0" w:firstLineChars="0"/>
        <w:jc w:val="left"/>
        <w:textAlignment w:val="auto"/>
        <w:rPr>
          <w:rFonts w:ascii="宋体" w:hAnsi="宋体" w:cs="宋体"/>
          <w:kern w:val="0"/>
          <w:sz w:val="28"/>
          <w:szCs w:val="28"/>
          <w:lang w:bidi="ar"/>
        </w:rPr>
      </w:pPr>
      <w:r>
        <w:rPr>
          <w:rFonts w:hint="eastAsia" w:ascii="宋体" w:hAnsi="宋体" w:cs="宋体"/>
          <w:kern w:val="0"/>
          <w:sz w:val="28"/>
          <w:szCs w:val="28"/>
          <w:lang w:bidi="ar"/>
        </w:rPr>
        <w:t xml:space="preserve">王云生  薛  挺  </w:t>
      </w:r>
      <w:r>
        <w:rPr>
          <w:rFonts w:hint="eastAsia" w:ascii="宋体" w:hAnsi="宋体" w:cs="宋体"/>
          <w:kern w:val="0"/>
          <w:sz w:val="28"/>
          <w:szCs w:val="28"/>
          <w:lang w:eastAsia="zh-CN" w:bidi="ar"/>
        </w:rPr>
        <w:t>吴国卿（纪委）</w:t>
      </w:r>
      <w:r>
        <w:rPr>
          <w:rFonts w:hint="eastAsia" w:ascii="宋体" w:hAnsi="宋体" w:cs="宋体"/>
          <w:kern w:val="0"/>
          <w:sz w:val="28"/>
          <w:szCs w:val="28"/>
          <w:lang w:bidi="ar"/>
        </w:rPr>
        <w:br w:type="textWrapping"/>
      </w:r>
      <w:r>
        <w:rPr>
          <w:rFonts w:hint="eastAsia" w:ascii="宋体" w:hAnsi="宋体" w:cs="宋体"/>
          <w:kern w:val="0"/>
          <w:sz w:val="28"/>
          <w:szCs w:val="28"/>
          <w:lang w:bidi="ar"/>
        </w:rPr>
        <w:t>秘  书：蒋晓春 郑雪林</w:t>
      </w:r>
    </w:p>
    <w:p>
      <w:pPr>
        <w:keepNext w:val="0"/>
        <w:keepLines w:val="0"/>
        <w:pageBreakBefore w:val="0"/>
        <w:widowControl/>
        <w:kinsoku/>
        <w:wordWrap/>
        <w:overflowPunct/>
        <w:topLinePunct w:val="0"/>
        <w:autoSpaceDN/>
        <w:bidi w:val="0"/>
        <w:spacing w:beforeAutospacing="0" w:afterAutospacing="0" w:line="360" w:lineRule="auto"/>
        <w:ind w:firstLine="560" w:firstLineChars="200"/>
        <w:jc w:val="left"/>
        <w:textAlignment w:val="auto"/>
        <w:rPr>
          <w:rFonts w:ascii="宋体" w:hAnsi="宋体" w:cs="宋体"/>
          <w:kern w:val="0"/>
          <w:sz w:val="28"/>
          <w:szCs w:val="28"/>
          <w:lang w:bidi="ar"/>
        </w:rPr>
      </w:pPr>
    </w:p>
    <w:p>
      <w:pPr>
        <w:keepNext w:val="0"/>
        <w:keepLines w:val="0"/>
        <w:pageBreakBefore w:val="0"/>
        <w:widowControl/>
        <w:kinsoku/>
        <w:wordWrap/>
        <w:overflowPunct/>
        <w:topLinePunct w:val="0"/>
        <w:autoSpaceDN/>
        <w:bidi w:val="0"/>
        <w:spacing w:beforeAutospacing="0" w:afterAutospacing="0" w:line="360" w:lineRule="auto"/>
        <w:ind w:firstLine="560" w:firstLineChars="200"/>
        <w:jc w:val="left"/>
        <w:textAlignment w:val="auto"/>
        <w:rPr>
          <w:rFonts w:ascii="宋体" w:hAnsi="宋体" w:cs="宋体"/>
          <w:kern w:val="0"/>
          <w:sz w:val="28"/>
          <w:szCs w:val="28"/>
          <w:lang w:bidi="ar"/>
        </w:rPr>
      </w:pPr>
      <w:r>
        <w:rPr>
          <w:rFonts w:hint="eastAsia" w:ascii="宋体" w:hAnsi="宋体" w:cs="宋体"/>
          <w:kern w:val="0"/>
          <w:sz w:val="28"/>
          <w:szCs w:val="28"/>
          <w:lang w:bidi="ar"/>
        </w:rPr>
        <w:t xml:space="preserve">                                              生命科学学院</w:t>
      </w:r>
    </w:p>
    <w:p>
      <w:pPr>
        <w:keepNext w:val="0"/>
        <w:keepLines w:val="0"/>
        <w:pageBreakBefore w:val="0"/>
        <w:widowControl/>
        <w:kinsoku/>
        <w:wordWrap/>
        <w:overflowPunct/>
        <w:topLinePunct w:val="0"/>
        <w:autoSpaceDN/>
        <w:bidi w:val="0"/>
        <w:spacing w:beforeAutospacing="0" w:afterAutospacing="0" w:line="360" w:lineRule="auto"/>
        <w:ind w:firstLine="560" w:firstLineChars="200"/>
        <w:jc w:val="center"/>
        <w:textAlignment w:val="auto"/>
        <w:rPr>
          <w:rFonts w:hint="eastAsia" w:eastAsia="宋体"/>
          <w:sz w:val="24"/>
          <w:szCs w:val="24"/>
          <w:lang w:eastAsia="zh-CN"/>
        </w:rPr>
      </w:pPr>
      <w:r>
        <w:rPr>
          <w:rFonts w:hint="eastAsia" w:ascii="宋体" w:hAnsi="宋体" w:cs="宋体"/>
          <w:kern w:val="0"/>
          <w:sz w:val="28"/>
          <w:szCs w:val="28"/>
          <w:lang w:val="en-US" w:eastAsia="zh-CN" w:bidi="ar"/>
        </w:rPr>
        <w:t xml:space="preserve">                                      </w:t>
      </w:r>
      <w:r>
        <w:rPr>
          <w:rFonts w:hint="eastAsia" w:ascii="宋体" w:hAnsi="宋体" w:cs="宋体"/>
          <w:kern w:val="0"/>
          <w:sz w:val="28"/>
          <w:szCs w:val="28"/>
          <w:lang w:bidi="ar"/>
        </w:rPr>
        <w:t>2018年</w:t>
      </w:r>
      <w:r>
        <w:rPr>
          <w:rFonts w:hint="eastAsia" w:ascii="宋体" w:hAnsi="宋体" w:cs="宋体"/>
          <w:kern w:val="0"/>
          <w:sz w:val="28"/>
          <w:szCs w:val="28"/>
          <w:lang w:val="en-US" w:eastAsia="zh-CN" w:bidi="ar"/>
        </w:rPr>
        <w:t>11</w:t>
      </w:r>
      <w:r>
        <w:rPr>
          <w:rFonts w:hint="eastAsia" w:ascii="宋体" w:hAnsi="宋体" w:cs="宋体"/>
          <w:kern w:val="0"/>
          <w:sz w:val="28"/>
          <w:szCs w:val="28"/>
          <w:lang w:bidi="ar"/>
        </w:rPr>
        <w:t>月1</w:t>
      </w:r>
      <w:r>
        <w:rPr>
          <w:rFonts w:hint="eastAsia" w:ascii="宋体" w:hAnsi="宋体" w:cs="宋体"/>
          <w:kern w:val="0"/>
          <w:sz w:val="28"/>
          <w:szCs w:val="28"/>
          <w:lang w:val="en-US" w:eastAsia="zh-CN" w:bidi="ar"/>
        </w:rPr>
        <w:t>1</w:t>
      </w:r>
      <w:r>
        <w:rPr>
          <w:rFonts w:hint="eastAsia" w:ascii="宋体" w:hAnsi="宋体" w:cs="宋体"/>
          <w:kern w:val="0"/>
          <w:sz w:val="28"/>
          <w:szCs w:val="28"/>
          <w:lang w:bidi="ar"/>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050" w:hanging="40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050" w:hanging="40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050" w:hanging="40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4050" w:hanging="40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050" w:hanging="40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050" w:hanging="4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259D7"/>
    <w:rsid w:val="00022AA4"/>
    <w:rsid w:val="0005226F"/>
    <w:rsid w:val="00052B38"/>
    <w:rsid w:val="0006558A"/>
    <w:rsid w:val="00070C5F"/>
    <w:rsid w:val="000943F2"/>
    <w:rsid w:val="000C2ADB"/>
    <w:rsid w:val="000D0CAD"/>
    <w:rsid w:val="000D13AE"/>
    <w:rsid w:val="000E088D"/>
    <w:rsid w:val="000E3B4E"/>
    <w:rsid w:val="000E3D1C"/>
    <w:rsid w:val="00110B18"/>
    <w:rsid w:val="001165D3"/>
    <w:rsid w:val="0013705B"/>
    <w:rsid w:val="00137457"/>
    <w:rsid w:val="0014068B"/>
    <w:rsid w:val="00151417"/>
    <w:rsid w:val="00186AA5"/>
    <w:rsid w:val="0019557C"/>
    <w:rsid w:val="001A694A"/>
    <w:rsid w:val="001D69B3"/>
    <w:rsid w:val="001F69F9"/>
    <w:rsid w:val="00214842"/>
    <w:rsid w:val="00216969"/>
    <w:rsid w:val="00222930"/>
    <w:rsid w:val="002248E7"/>
    <w:rsid w:val="00242883"/>
    <w:rsid w:val="002441A8"/>
    <w:rsid w:val="002B6843"/>
    <w:rsid w:val="002B6C30"/>
    <w:rsid w:val="002C0B80"/>
    <w:rsid w:val="002D6661"/>
    <w:rsid w:val="002F65BC"/>
    <w:rsid w:val="00301E3E"/>
    <w:rsid w:val="003315F5"/>
    <w:rsid w:val="00332DF3"/>
    <w:rsid w:val="00350BC9"/>
    <w:rsid w:val="0037578E"/>
    <w:rsid w:val="0039787C"/>
    <w:rsid w:val="003A084D"/>
    <w:rsid w:val="003A775D"/>
    <w:rsid w:val="003B231A"/>
    <w:rsid w:val="003D1171"/>
    <w:rsid w:val="00404F50"/>
    <w:rsid w:val="00434389"/>
    <w:rsid w:val="00442BD9"/>
    <w:rsid w:val="00444DE0"/>
    <w:rsid w:val="00445AB1"/>
    <w:rsid w:val="00465208"/>
    <w:rsid w:val="00465592"/>
    <w:rsid w:val="004A307B"/>
    <w:rsid w:val="004B222B"/>
    <w:rsid w:val="004B597D"/>
    <w:rsid w:val="004F6394"/>
    <w:rsid w:val="00511AC3"/>
    <w:rsid w:val="005243E8"/>
    <w:rsid w:val="005307A9"/>
    <w:rsid w:val="00554F2A"/>
    <w:rsid w:val="00557441"/>
    <w:rsid w:val="00576DEA"/>
    <w:rsid w:val="005770E9"/>
    <w:rsid w:val="0058008F"/>
    <w:rsid w:val="005C199D"/>
    <w:rsid w:val="005D6D9B"/>
    <w:rsid w:val="005F0862"/>
    <w:rsid w:val="005F296D"/>
    <w:rsid w:val="0060625F"/>
    <w:rsid w:val="006114DE"/>
    <w:rsid w:val="00614515"/>
    <w:rsid w:val="006172A8"/>
    <w:rsid w:val="00632FEA"/>
    <w:rsid w:val="00634E26"/>
    <w:rsid w:val="006378DF"/>
    <w:rsid w:val="006415BF"/>
    <w:rsid w:val="00657C3E"/>
    <w:rsid w:val="006911DB"/>
    <w:rsid w:val="006A5258"/>
    <w:rsid w:val="006B38A8"/>
    <w:rsid w:val="006C4BC0"/>
    <w:rsid w:val="006E52CC"/>
    <w:rsid w:val="006F2E7F"/>
    <w:rsid w:val="006F38EF"/>
    <w:rsid w:val="00701D7B"/>
    <w:rsid w:val="007104F8"/>
    <w:rsid w:val="00711B73"/>
    <w:rsid w:val="00720FC6"/>
    <w:rsid w:val="00722133"/>
    <w:rsid w:val="00750459"/>
    <w:rsid w:val="00755E17"/>
    <w:rsid w:val="0077356D"/>
    <w:rsid w:val="007828A2"/>
    <w:rsid w:val="007D1BC3"/>
    <w:rsid w:val="007D272D"/>
    <w:rsid w:val="007E0BCC"/>
    <w:rsid w:val="007E12BD"/>
    <w:rsid w:val="007E4C39"/>
    <w:rsid w:val="007F658E"/>
    <w:rsid w:val="00802E59"/>
    <w:rsid w:val="00803C83"/>
    <w:rsid w:val="008062BC"/>
    <w:rsid w:val="0080712F"/>
    <w:rsid w:val="00810ADB"/>
    <w:rsid w:val="00816443"/>
    <w:rsid w:val="00825C37"/>
    <w:rsid w:val="00855187"/>
    <w:rsid w:val="00870921"/>
    <w:rsid w:val="008725F2"/>
    <w:rsid w:val="008972D5"/>
    <w:rsid w:val="008A1BE7"/>
    <w:rsid w:val="008D033E"/>
    <w:rsid w:val="008D0D3B"/>
    <w:rsid w:val="008D3E77"/>
    <w:rsid w:val="008D5E08"/>
    <w:rsid w:val="008F7A7D"/>
    <w:rsid w:val="00917BE8"/>
    <w:rsid w:val="009230D0"/>
    <w:rsid w:val="00941B5D"/>
    <w:rsid w:val="009439AB"/>
    <w:rsid w:val="009441F5"/>
    <w:rsid w:val="00952B86"/>
    <w:rsid w:val="009621FC"/>
    <w:rsid w:val="00975C22"/>
    <w:rsid w:val="009C1CA7"/>
    <w:rsid w:val="009C73B4"/>
    <w:rsid w:val="009C7B31"/>
    <w:rsid w:val="009D63C2"/>
    <w:rsid w:val="009D677C"/>
    <w:rsid w:val="009F7ED0"/>
    <w:rsid w:val="00A133D8"/>
    <w:rsid w:val="00A33AFB"/>
    <w:rsid w:val="00A54EF3"/>
    <w:rsid w:val="00A760B1"/>
    <w:rsid w:val="00A87E00"/>
    <w:rsid w:val="00AA40D6"/>
    <w:rsid w:val="00AB2181"/>
    <w:rsid w:val="00AB7AD2"/>
    <w:rsid w:val="00AD4A29"/>
    <w:rsid w:val="00AD5C86"/>
    <w:rsid w:val="00B05248"/>
    <w:rsid w:val="00B067E2"/>
    <w:rsid w:val="00B152CA"/>
    <w:rsid w:val="00B2118A"/>
    <w:rsid w:val="00B36288"/>
    <w:rsid w:val="00B43419"/>
    <w:rsid w:val="00B74FE7"/>
    <w:rsid w:val="00B900A9"/>
    <w:rsid w:val="00B9610C"/>
    <w:rsid w:val="00BA039F"/>
    <w:rsid w:val="00BA3ECD"/>
    <w:rsid w:val="00BA6F10"/>
    <w:rsid w:val="00BA7176"/>
    <w:rsid w:val="00BB54D1"/>
    <w:rsid w:val="00BF1748"/>
    <w:rsid w:val="00BF4D50"/>
    <w:rsid w:val="00C259D7"/>
    <w:rsid w:val="00C316E1"/>
    <w:rsid w:val="00C43B8C"/>
    <w:rsid w:val="00C635F0"/>
    <w:rsid w:val="00C83C10"/>
    <w:rsid w:val="00C9139E"/>
    <w:rsid w:val="00C93746"/>
    <w:rsid w:val="00C967C1"/>
    <w:rsid w:val="00CA4EA5"/>
    <w:rsid w:val="00CA7025"/>
    <w:rsid w:val="00D1681B"/>
    <w:rsid w:val="00D178E2"/>
    <w:rsid w:val="00D2634C"/>
    <w:rsid w:val="00D47384"/>
    <w:rsid w:val="00D55C96"/>
    <w:rsid w:val="00D661E6"/>
    <w:rsid w:val="00D862D4"/>
    <w:rsid w:val="00DB0E00"/>
    <w:rsid w:val="00DC3159"/>
    <w:rsid w:val="00DE2ADF"/>
    <w:rsid w:val="00DE4D86"/>
    <w:rsid w:val="00E0286A"/>
    <w:rsid w:val="00E21F07"/>
    <w:rsid w:val="00E61A3D"/>
    <w:rsid w:val="00E961EE"/>
    <w:rsid w:val="00EC6B71"/>
    <w:rsid w:val="00EC7FE5"/>
    <w:rsid w:val="00ED2648"/>
    <w:rsid w:val="00EE736B"/>
    <w:rsid w:val="00EF1B5F"/>
    <w:rsid w:val="00EF560A"/>
    <w:rsid w:val="00F10FD9"/>
    <w:rsid w:val="00F11BCD"/>
    <w:rsid w:val="00F54A3D"/>
    <w:rsid w:val="00F569AA"/>
    <w:rsid w:val="00F646AD"/>
    <w:rsid w:val="00FA2CC4"/>
    <w:rsid w:val="00FB4F43"/>
    <w:rsid w:val="00FD3EF6"/>
    <w:rsid w:val="00FE5854"/>
    <w:rsid w:val="00FE71B6"/>
    <w:rsid w:val="02F763D5"/>
    <w:rsid w:val="03B35B86"/>
    <w:rsid w:val="04F47556"/>
    <w:rsid w:val="05B1742A"/>
    <w:rsid w:val="0B021DE7"/>
    <w:rsid w:val="0DB51C8D"/>
    <w:rsid w:val="117A69E9"/>
    <w:rsid w:val="12B20DBB"/>
    <w:rsid w:val="14E85C2E"/>
    <w:rsid w:val="1838494B"/>
    <w:rsid w:val="185576BE"/>
    <w:rsid w:val="21525AB7"/>
    <w:rsid w:val="2297034D"/>
    <w:rsid w:val="26336BE3"/>
    <w:rsid w:val="276756B2"/>
    <w:rsid w:val="38706229"/>
    <w:rsid w:val="394A400E"/>
    <w:rsid w:val="3C9E6E39"/>
    <w:rsid w:val="43EB387E"/>
    <w:rsid w:val="491D5404"/>
    <w:rsid w:val="4B315D69"/>
    <w:rsid w:val="4F1735AD"/>
    <w:rsid w:val="4FF705C0"/>
    <w:rsid w:val="53A31046"/>
    <w:rsid w:val="53FB7E9E"/>
    <w:rsid w:val="54240F55"/>
    <w:rsid w:val="5A8C449C"/>
    <w:rsid w:val="5AE31628"/>
    <w:rsid w:val="5B7C3DA5"/>
    <w:rsid w:val="5BA6150A"/>
    <w:rsid w:val="5D226E7F"/>
    <w:rsid w:val="60680A3A"/>
    <w:rsid w:val="62606B7A"/>
    <w:rsid w:val="62F31D5D"/>
    <w:rsid w:val="6412273A"/>
    <w:rsid w:val="679D481F"/>
    <w:rsid w:val="6AE01AE3"/>
    <w:rsid w:val="6DF139EF"/>
    <w:rsid w:val="6E4E6CCF"/>
    <w:rsid w:val="772B12B8"/>
    <w:rsid w:val="778C07ED"/>
    <w:rsid w:val="787B6037"/>
    <w:rsid w:val="7F83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locked/>
    <w:uiPriority w:val="1"/>
    <w:pPr>
      <w:ind w:left="747"/>
      <w:outlineLvl w:val="1"/>
    </w:pPr>
    <w:rPr>
      <w:rFonts w:ascii="Microsoft JhengHei" w:hAnsi="Microsoft JhengHei" w:eastAsia="Microsoft JhengHei" w:cs="Microsoft JhengHei"/>
      <w:b/>
      <w:bCs/>
      <w:sz w:val="32"/>
      <w:szCs w:val="32"/>
      <w:lang w:val="ja-JP" w:eastAsia="ja-JP" w:bidi="ja-JP"/>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ja-JP" w:eastAsia="ja-JP" w:bidi="ja-JP"/>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3"/>
    <w:semiHidden/>
    <w:qFormat/>
    <w:uiPriority w:val="99"/>
    <w:rPr>
      <w:kern w:val="0"/>
      <w:sz w:val="18"/>
      <w:szCs w:val="18"/>
    </w:rPr>
  </w:style>
  <w:style w:type="paragraph" w:styleId="6">
    <w:name w:val="footer"/>
    <w:basedOn w:val="1"/>
    <w:link w:val="16"/>
    <w:semiHidden/>
    <w:qFormat/>
    <w:uiPriority w:val="99"/>
    <w:pPr>
      <w:tabs>
        <w:tab w:val="center" w:pos="4153"/>
        <w:tab w:val="right" w:pos="8306"/>
      </w:tabs>
      <w:snapToGrid w:val="0"/>
      <w:spacing w:line="240" w:lineRule="atLeast"/>
      <w:ind w:left="2250" w:hanging="2250" w:hangingChars="2250"/>
      <w:jc w:val="left"/>
    </w:pPr>
    <w:rPr>
      <w:rFonts w:ascii="Calibri" w:hAnsi="Calibri"/>
      <w:kern w:val="0"/>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spacing w:line="240" w:lineRule="atLeast"/>
      <w:ind w:left="2250" w:hanging="2250" w:hangingChars="2250"/>
      <w:jc w:val="center"/>
    </w:pPr>
    <w:rPr>
      <w:rFonts w:ascii="Calibri" w:hAnsi="Calibri"/>
      <w:kern w:val="0"/>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4"/>
    <w:qFormat/>
    <w:uiPriority w:val="99"/>
    <w:pPr>
      <w:spacing w:before="240" w:after="60"/>
      <w:jc w:val="center"/>
      <w:outlineLvl w:val="0"/>
    </w:pPr>
    <w:rPr>
      <w:rFonts w:ascii="Cambria" w:hAnsi="Cambria"/>
      <w:b/>
      <w:bCs/>
      <w:kern w:val="0"/>
      <w:sz w:val="32"/>
      <w:szCs w:val="32"/>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框文本 Char"/>
    <w:link w:val="5"/>
    <w:semiHidden/>
    <w:qFormat/>
    <w:locked/>
    <w:uiPriority w:val="99"/>
    <w:rPr>
      <w:rFonts w:ascii="Times New Roman" w:hAnsi="Times New Roman" w:eastAsia="宋体" w:cs="Times New Roman"/>
      <w:sz w:val="18"/>
      <w:szCs w:val="18"/>
    </w:rPr>
  </w:style>
  <w:style w:type="character" w:customStyle="1" w:styleId="14">
    <w:name w:val="标题 Char"/>
    <w:link w:val="9"/>
    <w:qFormat/>
    <w:locked/>
    <w:uiPriority w:val="99"/>
    <w:rPr>
      <w:rFonts w:ascii="Cambria" w:hAnsi="Cambria" w:eastAsia="宋体" w:cs="Cambria"/>
      <w:b/>
      <w:bCs/>
      <w:sz w:val="32"/>
      <w:szCs w:val="32"/>
    </w:rPr>
  </w:style>
  <w:style w:type="character" w:customStyle="1" w:styleId="15">
    <w:name w:val="页眉 Char"/>
    <w:link w:val="7"/>
    <w:semiHidden/>
    <w:qFormat/>
    <w:locked/>
    <w:uiPriority w:val="99"/>
    <w:rPr>
      <w:sz w:val="18"/>
      <w:szCs w:val="18"/>
    </w:rPr>
  </w:style>
  <w:style w:type="character" w:customStyle="1" w:styleId="16">
    <w:name w:val="页脚 Char"/>
    <w:link w:val="6"/>
    <w:semiHidden/>
    <w:qFormat/>
    <w:locked/>
    <w:uiPriority w:val="99"/>
    <w:rPr>
      <w:sz w:val="18"/>
      <w:szCs w:val="18"/>
    </w:rPr>
  </w:style>
  <w:style w:type="paragraph" w:customStyle="1" w:styleId="17">
    <w:name w:val="标题1"/>
    <w:basedOn w:val="1"/>
    <w:qFormat/>
    <w:uiPriority w:val="0"/>
    <w:pPr>
      <w:widowControl/>
      <w:spacing w:before="100" w:beforeAutospacing="1" w:after="100" w:afterAutospacing="1" w:line="375" w:lineRule="atLeast"/>
      <w:jc w:val="left"/>
    </w:pPr>
    <w:rPr>
      <w:rFonts w:ascii="宋体" w:hAnsi="宋体" w:cs="宋体"/>
      <w:kern w:val="0"/>
      <w:sz w:val="24"/>
      <w:szCs w:val="24"/>
    </w:rPr>
  </w:style>
  <w:style w:type="character" w:customStyle="1" w:styleId="18">
    <w:name w:val="日期 Char"/>
    <w:link w:val="4"/>
    <w:semiHidden/>
    <w:qFormat/>
    <w:uiPriority w:val="99"/>
    <w:rPr>
      <w:rFonts w:ascii="Times New Roman" w:hAnsi="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469</Words>
  <Characters>2676</Characters>
  <Lines>22</Lines>
  <Paragraphs>6</Paragraphs>
  <TotalTime>15</TotalTime>
  <ScaleCrop>false</ScaleCrop>
  <LinksUpToDate>false</LinksUpToDate>
  <CharactersWithSpaces>3139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2017-09-25T05:56:00Z</dcterms:created>
  <dc:creator>Windows 用户</dc:creator>
  <cp:lastModifiedBy>acer</cp:lastModifiedBy>
  <cp:lastPrinted>2018-11-12T02:16:00Z</cp:lastPrinted>
  <dcterms:modified xsi:type="dcterms:W3CDTF">2018-11-12T08:42:52Z</dcterms:modified>
  <dc:title>植物保护学院硕士学位研究生奖学金评定实施方案</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