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D6A" w:rsidRPr="00682CF0" w:rsidRDefault="00F13D6A" w:rsidP="00CC2BE4">
      <w:pPr>
        <w:jc w:val="center"/>
        <w:rPr>
          <w:rFonts w:ascii="宋体" w:cs="宋体"/>
          <w:b/>
          <w:sz w:val="32"/>
          <w:szCs w:val="32"/>
        </w:rPr>
      </w:pPr>
      <w:r w:rsidRPr="00682CF0">
        <w:rPr>
          <w:rFonts w:ascii="宋体" w:hAnsi="宋体" w:cs="宋体" w:hint="eastAsia"/>
          <w:b/>
          <w:sz w:val="32"/>
          <w:szCs w:val="32"/>
        </w:rPr>
        <w:t>中国农业科学院生物技术研究所创新团队介绍</w:t>
      </w:r>
    </w:p>
    <w:p w:rsidR="00F13D6A" w:rsidRPr="00682CF0" w:rsidRDefault="00F13D6A" w:rsidP="0058220E">
      <w:pPr>
        <w:adjustRightInd w:val="0"/>
        <w:snapToGrid w:val="0"/>
        <w:spacing w:line="300" w:lineRule="auto"/>
        <w:rPr>
          <w:rFonts w:ascii="宋体" w:cs="宋体"/>
          <w:b/>
          <w:kern w:val="0"/>
          <w:szCs w:val="24"/>
        </w:rPr>
      </w:pPr>
    </w:p>
    <w:p w:rsidR="00F13D6A" w:rsidRPr="00682CF0" w:rsidRDefault="00F13D6A" w:rsidP="00335D0C">
      <w:pPr>
        <w:spacing w:line="520" w:lineRule="exact"/>
        <w:jc w:val="both"/>
        <w:rPr>
          <w:rFonts w:ascii="宋体" w:cs="宋体"/>
          <w:b/>
          <w:szCs w:val="24"/>
        </w:rPr>
      </w:pPr>
      <w:r>
        <w:rPr>
          <w:rFonts w:ascii="宋体" w:hAnsi="宋体" w:cs="宋体" w:hint="eastAsia"/>
          <w:b/>
          <w:szCs w:val="24"/>
        </w:rPr>
        <w:t>一</w:t>
      </w:r>
      <w:r w:rsidRPr="00682CF0">
        <w:rPr>
          <w:rFonts w:ascii="宋体" w:hAnsi="宋体" w:cs="宋体" w:hint="eastAsia"/>
          <w:b/>
          <w:szCs w:val="24"/>
        </w:rPr>
        <w:t>、玉米功能基因组团队</w:t>
      </w:r>
    </w:p>
    <w:p w:rsidR="00F13D6A" w:rsidRPr="00682CF0" w:rsidRDefault="00F13D6A" w:rsidP="00335D0C">
      <w:pPr>
        <w:spacing w:line="520" w:lineRule="exact"/>
        <w:jc w:val="both"/>
        <w:rPr>
          <w:rFonts w:ascii="宋体" w:cs="宋体"/>
          <w:szCs w:val="24"/>
        </w:rPr>
      </w:pPr>
      <w:r w:rsidRPr="00682CF0">
        <w:rPr>
          <w:rFonts w:ascii="宋体" w:hAnsi="宋体"/>
          <w:b/>
          <w:szCs w:val="24"/>
        </w:rPr>
        <w:t>1.</w:t>
      </w:r>
      <w:r w:rsidRPr="00682CF0">
        <w:rPr>
          <w:rFonts w:ascii="宋体" w:hAnsi="宋体" w:hint="eastAsia"/>
          <w:b/>
          <w:szCs w:val="24"/>
        </w:rPr>
        <w:t>团队首席：</w:t>
      </w:r>
      <w:r w:rsidRPr="00682CF0">
        <w:rPr>
          <w:rFonts w:ascii="宋体" w:hAnsi="宋体" w:cs="宋体" w:hint="eastAsia"/>
          <w:szCs w:val="24"/>
        </w:rPr>
        <w:t>王海洋</w:t>
      </w:r>
    </w:p>
    <w:p w:rsidR="00F13D6A" w:rsidRDefault="00F13D6A" w:rsidP="00335D0C">
      <w:pPr>
        <w:adjustRightInd w:val="0"/>
        <w:snapToGrid w:val="0"/>
        <w:spacing w:line="520" w:lineRule="exact"/>
        <w:ind w:firstLineChars="200" w:firstLine="480"/>
        <w:jc w:val="both"/>
        <w:rPr>
          <w:rFonts w:eastAsia="仿宋_GB2312"/>
        </w:rPr>
      </w:pPr>
      <w:r w:rsidRPr="00682CF0">
        <w:rPr>
          <w:rFonts w:ascii="宋体" w:hAnsi="宋体" w:hint="eastAsia"/>
          <w:szCs w:val="24"/>
        </w:rPr>
        <w:t>研究员，博士生导师，</w:t>
      </w:r>
      <w:r>
        <w:rPr>
          <w:rFonts w:ascii="宋体" w:hAnsi="宋体" w:hint="eastAsia"/>
          <w:szCs w:val="24"/>
        </w:rPr>
        <w:t>中关村高端领军人才，北京市海外高层次人才，北京市特聘专家，中国农业科学院海外高层次领军人才。</w:t>
      </w:r>
      <w:r w:rsidRPr="00631372">
        <w:rPr>
          <w:rFonts w:eastAsia="仿宋_GB2312" w:hint="eastAsia"/>
        </w:rPr>
        <w:t>主要从事</w:t>
      </w:r>
      <w:r>
        <w:rPr>
          <w:rFonts w:eastAsia="仿宋_GB2312" w:hint="eastAsia"/>
        </w:rPr>
        <w:t>作物重要农艺性状调控基因的克隆、作用机理解析以及新型杂交育种技术的研究。</w:t>
      </w:r>
    </w:p>
    <w:p w:rsidR="00F13D6A" w:rsidRPr="00682CF0" w:rsidRDefault="00F13D6A" w:rsidP="00335D0C">
      <w:pPr>
        <w:spacing w:line="520" w:lineRule="exact"/>
        <w:ind w:firstLineChars="200" w:firstLine="480"/>
        <w:jc w:val="both"/>
        <w:rPr>
          <w:rFonts w:ascii="宋体" w:cs="宋体"/>
          <w:kern w:val="0"/>
          <w:szCs w:val="24"/>
        </w:rPr>
      </w:pPr>
    </w:p>
    <w:p w:rsidR="00F13D6A" w:rsidRPr="00682CF0" w:rsidRDefault="00F13D6A" w:rsidP="00335D0C">
      <w:pPr>
        <w:spacing w:line="520" w:lineRule="exact"/>
        <w:jc w:val="both"/>
        <w:rPr>
          <w:rFonts w:ascii="宋体"/>
          <w:b/>
          <w:szCs w:val="24"/>
        </w:rPr>
      </w:pPr>
      <w:r w:rsidRPr="00682CF0">
        <w:rPr>
          <w:rFonts w:ascii="宋体" w:hAnsi="宋体"/>
          <w:b/>
          <w:szCs w:val="24"/>
        </w:rPr>
        <w:t>2.</w:t>
      </w:r>
      <w:r w:rsidRPr="00682CF0">
        <w:rPr>
          <w:rFonts w:ascii="宋体" w:hAnsi="宋体" w:hint="eastAsia"/>
          <w:b/>
          <w:szCs w:val="24"/>
        </w:rPr>
        <w:t>团队成员：</w:t>
      </w:r>
    </w:p>
    <w:p w:rsidR="00F13D6A" w:rsidRPr="00682CF0" w:rsidRDefault="00F13D6A" w:rsidP="00335D0C">
      <w:pPr>
        <w:spacing w:line="520" w:lineRule="exact"/>
        <w:ind w:firstLineChars="200" w:firstLine="480"/>
        <w:jc w:val="both"/>
        <w:rPr>
          <w:rFonts w:ascii="宋体"/>
          <w:szCs w:val="24"/>
        </w:rPr>
      </w:pPr>
      <w:r w:rsidRPr="00682CF0">
        <w:rPr>
          <w:rFonts w:ascii="宋体" w:hAnsi="宋体" w:hint="eastAsia"/>
          <w:szCs w:val="24"/>
        </w:rPr>
        <w:t>张春义、赵军、王磊、陈茹梅、郎志宏、李玉彬、普利、路小铎、姜凌、宗娜、徐妙云、朱莉、张兰、谢钰睿、周晓今、王维轩、汪海</w:t>
      </w:r>
    </w:p>
    <w:p w:rsidR="00F13D6A" w:rsidRPr="00682CF0" w:rsidRDefault="00F13D6A" w:rsidP="00335D0C">
      <w:pPr>
        <w:spacing w:line="520" w:lineRule="exact"/>
        <w:jc w:val="both"/>
        <w:rPr>
          <w:rFonts w:ascii="宋体"/>
          <w:szCs w:val="24"/>
        </w:rPr>
      </w:pPr>
    </w:p>
    <w:p w:rsidR="00F13D6A" w:rsidRPr="00682CF0" w:rsidRDefault="00F13D6A" w:rsidP="00335D0C">
      <w:pPr>
        <w:spacing w:line="520" w:lineRule="exact"/>
        <w:jc w:val="both"/>
        <w:rPr>
          <w:rFonts w:ascii="宋体"/>
          <w:b/>
          <w:szCs w:val="24"/>
        </w:rPr>
      </w:pPr>
      <w:r w:rsidRPr="00682CF0">
        <w:rPr>
          <w:rFonts w:ascii="宋体" w:hAnsi="宋体"/>
          <w:b/>
          <w:szCs w:val="24"/>
        </w:rPr>
        <w:t>3.</w:t>
      </w:r>
      <w:r w:rsidRPr="00682CF0">
        <w:rPr>
          <w:rFonts w:ascii="宋体" w:hAnsi="宋体" w:hint="eastAsia"/>
          <w:b/>
          <w:szCs w:val="24"/>
        </w:rPr>
        <w:t>团队创新目标：</w:t>
      </w:r>
    </w:p>
    <w:p w:rsidR="00F13D6A" w:rsidRPr="00682CF0" w:rsidRDefault="00F13D6A" w:rsidP="00335D0C">
      <w:pPr>
        <w:spacing w:line="520" w:lineRule="exact"/>
        <w:ind w:firstLineChars="200" w:firstLine="480"/>
        <w:jc w:val="both"/>
        <w:rPr>
          <w:rFonts w:ascii="宋体" w:cs="仿宋_GB2312"/>
          <w:szCs w:val="24"/>
        </w:rPr>
      </w:pPr>
      <w:r w:rsidRPr="00682CF0">
        <w:rPr>
          <w:rFonts w:ascii="宋体" w:hAnsi="宋体" w:cs="宋体" w:hint="eastAsia"/>
          <w:szCs w:val="24"/>
        </w:rPr>
        <w:t>针对培育</w:t>
      </w:r>
      <w:r w:rsidRPr="00682CF0">
        <w:rPr>
          <w:rFonts w:ascii="宋体" w:hAnsi="宋体" w:hint="eastAsia"/>
          <w:bCs/>
          <w:szCs w:val="24"/>
        </w:rPr>
        <w:t>耐密高产玉米新品种的产业需求</w:t>
      </w:r>
      <w:r w:rsidRPr="00682CF0">
        <w:rPr>
          <w:rFonts w:ascii="宋体" w:hAnsi="宋体" w:cs="华文宋体" w:hint="eastAsia"/>
          <w:bCs/>
          <w:szCs w:val="24"/>
        </w:rPr>
        <w:t>，探索高效协同创新机制</w:t>
      </w:r>
      <w:r w:rsidRPr="00682CF0">
        <w:rPr>
          <w:rFonts w:ascii="宋体" w:hAnsi="宋体" w:hint="eastAsia"/>
          <w:szCs w:val="24"/>
        </w:rPr>
        <w:t>，挖掘控制玉米耐密理想株型、抗逆稳产、高效环保、营养健康的关键基因，并解析其</w:t>
      </w:r>
      <w:r w:rsidRPr="00682CF0">
        <w:rPr>
          <w:rFonts w:ascii="宋体" w:hAnsi="宋体" w:cs="华文宋体" w:hint="eastAsia"/>
          <w:szCs w:val="24"/>
        </w:rPr>
        <w:t>遗传</w:t>
      </w:r>
      <w:r w:rsidRPr="00682CF0">
        <w:rPr>
          <w:rFonts w:ascii="宋体" w:hAnsi="宋体" w:hint="eastAsia"/>
          <w:szCs w:val="24"/>
        </w:rPr>
        <w:t>机制和调控网</w:t>
      </w:r>
      <w:r w:rsidRPr="00682CF0">
        <w:rPr>
          <w:rFonts w:ascii="宋体" w:hAnsi="宋体" w:cs="华文宋体" w:hint="eastAsia"/>
          <w:szCs w:val="24"/>
        </w:rPr>
        <w:t>络</w:t>
      </w:r>
      <w:r w:rsidRPr="00682CF0">
        <w:rPr>
          <w:rFonts w:ascii="宋体" w:hAnsi="宋体" w:hint="eastAsia"/>
          <w:szCs w:val="24"/>
        </w:rPr>
        <w:t>，为耐密、高产、抗逆、</w:t>
      </w:r>
      <w:r w:rsidRPr="00682CF0">
        <w:rPr>
          <w:rFonts w:ascii="宋体" w:hAnsi="宋体" w:cs="华文宋体" w:hint="eastAsia"/>
          <w:szCs w:val="24"/>
        </w:rPr>
        <w:t>优质</w:t>
      </w:r>
      <w:r w:rsidRPr="00682CF0">
        <w:rPr>
          <w:rFonts w:ascii="宋体" w:hAnsi="宋体" w:hint="eastAsia"/>
          <w:szCs w:val="24"/>
        </w:rPr>
        <w:t>玉米新品种的智能化设计提供理论依据和技术支撑。</w:t>
      </w:r>
    </w:p>
    <w:p w:rsidR="00F13D6A" w:rsidRPr="00682CF0" w:rsidRDefault="00F13D6A" w:rsidP="00335D0C">
      <w:pPr>
        <w:spacing w:line="520" w:lineRule="exact"/>
        <w:jc w:val="both"/>
        <w:rPr>
          <w:rFonts w:ascii="宋体" w:cs="楷体_GB2312"/>
          <w:szCs w:val="24"/>
        </w:rPr>
      </w:pPr>
    </w:p>
    <w:p w:rsidR="00F13D6A" w:rsidRPr="00682CF0" w:rsidRDefault="00F13D6A" w:rsidP="00335D0C">
      <w:pPr>
        <w:spacing w:line="520" w:lineRule="exact"/>
        <w:jc w:val="both"/>
        <w:rPr>
          <w:rFonts w:ascii="宋体" w:cs="楷体_GB2312"/>
          <w:b/>
          <w:szCs w:val="24"/>
        </w:rPr>
      </w:pPr>
      <w:r w:rsidRPr="00682CF0">
        <w:rPr>
          <w:rFonts w:ascii="宋体" w:hAnsi="宋体" w:cs="楷体_GB2312"/>
          <w:b/>
          <w:szCs w:val="24"/>
        </w:rPr>
        <w:t>4.</w:t>
      </w:r>
      <w:r w:rsidRPr="00682CF0">
        <w:rPr>
          <w:rFonts w:ascii="宋体" w:hAnsi="宋体" w:cs="楷体_GB2312" w:hint="eastAsia"/>
          <w:b/>
          <w:szCs w:val="24"/>
        </w:rPr>
        <w:t>主要研究方向：</w:t>
      </w:r>
    </w:p>
    <w:p w:rsidR="00F13D6A" w:rsidRDefault="00F13D6A" w:rsidP="00335D0C">
      <w:pPr>
        <w:pStyle w:val="a5"/>
        <w:numPr>
          <w:ilvl w:val="0"/>
          <w:numId w:val="21"/>
        </w:numPr>
        <w:spacing w:line="520" w:lineRule="exact"/>
        <w:ind w:left="0" w:firstLineChars="0"/>
      </w:pPr>
      <w:r w:rsidRPr="004F2822">
        <w:rPr>
          <w:rFonts w:hint="eastAsia"/>
        </w:rPr>
        <w:t>耐密植理想株型</w:t>
      </w:r>
    </w:p>
    <w:p w:rsidR="00F13D6A" w:rsidRPr="000A3D8E" w:rsidRDefault="00F13D6A" w:rsidP="00335D0C">
      <w:pPr>
        <w:pStyle w:val="a5"/>
        <w:numPr>
          <w:ilvl w:val="0"/>
          <w:numId w:val="21"/>
        </w:numPr>
        <w:spacing w:line="520" w:lineRule="exact"/>
        <w:ind w:left="0" w:firstLineChars="0"/>
        <w:rPr>
          <w:rFonts w:ascii="宋体"/>
          <w:bCs/>
          <w:szCs w:val="24"/>
        </w:rPr>
      </w:pPr>
      <w:r w:rsidRPr="004F2822">
        <w:rPr>
          <w:rFonts w:hint="eastAsia"/>
        </w:rPr>
        <w:t>玉米营养与代谢</w:t>
      </w:r>
    </w:p>
    <w:p w:rsidR="00F13D6A" w:rsidRPr="000A3D8E" w:rsidRDefault="00F13D6A" w:rsidP="00335D0C">
      <w:pPr>
        <w:pStyle w:val="a5"/>
        <w:numPr>
          <w:ilvl w:val="0"/>
          <w:numId w:val="21"/>
        </w:numPr>
        <w:spacing w:line="520" w:lineRule="exact"/>
        <w:ind w:left="0" w:firstLineChars="0"/>
        <w:rPr>
          <w:rFonts w:ascii="宋体"/>
          <w:bCs/>
          <w:szCs w:val="24"/>
        </w:rPr>
      </w:pPr>
      <w:r w:rsidRPr="004F2822">
        <w:rPr>
          <w:rFonts w:hint="eastAsia"/>
        </w:rPr>
        <w:t>抗逆（旱、虫）与稳产</w:t>
      </w:r>
    </w:p>
    <w:p w:rsidR="00F13D6A" w:rsidRPr="000A3D8E" w:rsidRDefault="00F13D6A" w:rsidP="00335D0C">
      <w:pPr>
        <w:pStyle w:val="a5"/>
        <w:numPr>
          <w:ilvl w:val="0"/>
          <w:numId w:val="21"/>
        </w:numPr>
        <w:spacing w:line="520" w:lineRule="exact"/>
        <w:ind w:left="0" w:firstLineChars="0"/>
        <w:rPr>
          <w:rFonts w:ascii="宋体"/>
          <w:bCs/>
          <w:szCs w:val="24"/>
        </w:rPr>
      </w:pPr>
      <w:r w:rsidRPr="004F2822">
        <w:rPr>
          <w:rFonts w:hint="eastAsia"/>
        </w:rPr>
        <w:t>新型生物技术与新材料创制</w:t>
      </w:r>
    </w:p>
    <w:p w:rsidR="00F13D6A" w:rsidRPr="00682CF0" w:rsidRDefault="00F13D6A" w:rsidP="00335D0C">
      <w:pPr>
        <w:spacing w:line="520" w:lineRule="exact"/>
        <w:jc w:val="both"/>
        <w:rPr>
          <w:rFonts w:ascii="宋体" w:cs="楷体_GB2312"/>
          <w:bCs/>
          <w:szCs w:val="24"/>
        </w:rPr>
      </w:pPr>
    </w:p>
    <w:p w:rsidR="00F13D6A" w:rsidRPr="00682CF0" w:rsidRDefault="00F13D6A" w:rsidP="00335D0C">
      <w:pPr>
        <w:spacing w:line="520" w:lineRule="exact"/>
        <w:jc w:val="both"/>
        <w:rPr>
          <w:rFonts w:ascii="宋体" w:cs="宋体"/>
          <w:b/>
          <w:szCs w:val="24"/>
        </w:rPr>
      </w:pPr>
      <w:r w:rsidRPr="00682CF0">
        <w:rPr>
          <w:rFonts w:ascii="宋体" w:hAnsi="宋体" w:cs="宋体"/>
          <w:b/>
          <w:szCs w:val="24"/>
        </w:rPr>
        <w:t>5.</w:t>
      </w:r>
      <w:r w:rsidRPr="00682CF0">
        <w:rPr>
          <w:rFonts w:ascii="宋体" w:hAnsi="宋体" w:cs="宋体" w:hint="eastAsia"/>
          <w:b/>
          <w:szCs w:val="24"/>
        </w:rPr>
        <w:t>主要研究进展：</w:t>
      </w:r>
    </w:p>
    <w:p w:rsidR="00F13D6A" w:rsidRPr="000A3D8E" w:rsidRDefault="00F13D6A" w:rsidP="00335D0C">
      <w:pPr>
        <w:pStyle w:val="a5"/>
        <w:numPr>
          <w:ilvl w:val="0"/>
          <w:numId w:val="23"/>
        </w:numPr>
        <w:spacing w:line="520" w:lineRule="exact"/>
        <w:ind w:left="0" w:firstLineChars="0"/>
        <w:rPr>
          <w:rFonts w:ascii="宋体"/>
          <w:bCs/>
          <w:szCs w:val="24"/>
        </w:rPr>
      </w:pPr>
      <w:r w:rsidRPr="000A3D8E">
        <w:rPr>
          <w:rFonts w:ascii="宋体" w:hAnsi="宋体" w:hint="eastAsia"/>
          <w:bCs/>
          <w:szCs w:val="24"/>
        </w:rPr>
        <w:lastRenderedPageBreak/>
        <w:t>强化</w:t>
      </w:r>
      <w:r w:rsidRPr="000A3D8E">
        <w:rPr>
          <w:rFonts w:ascii="宋体" w:hAnsi="宋体" w:hint="eastAsia"/>
          <w:szCs w:val="24"/>
        </w:rPr>
        <w:t>顶层</w:t>
      </w:r>
      <w:r w:rsidRPr="000A3D8E">
        <w:rPr>
          <w:rFonts w:ascii="宋体" w:hAnsi="宋体" w:hint="eastAsia"/>
          <w:bCs/>
          <w:szCs w:val="24"/>
        </w:rPr>
        <w:t>设计，确立了团队耐密高产玉米新品种的智能化设计的创新目标。</w:t>
      </w:r>
    </w:p>
    <w:p w:rsidR="00F13D6A" w:rsidRPr="000A3D8E" w:rsidRDefault="00F13D6A" w:rsidP="00335D0C">
      <w:pPr>
        <w:pStyle w:val="a5"/>
        <w:numPr>
          <w:ilvl w:val="0"/>
          <w:numId w:val="23"/>
        </w:numPr>
        <w:spacing w:line="520" w:lineRule="exact"/>
        <w:ind w:left="0" w:firstLineChars="0"/>
        <w:rPr>
          <w:rFonts w:ascii="宋体"/>
          <w:szCs w:val="24"/>
        </w:rPr>
      </w:pPr>
      <w:r w:rsidRPr="000A3D8E">
        <w:rPr>
          <w:rFonts w:ascii="宋体" w:hAnsi="宋体" w:hint="eastAsia"/>
          <w:szCs w:val="24"/>
        </w:rPr>
        <w:t>建立以绩效管理为手段、提高工作效率为目的、</w:t>
      </w:r>
      <w:r w:rsidRPr="000A3D8E">
        <w:rPr>
          <w:rFonts w:ascii="宋体" w:hAnsi="宋体" w:hint="eastAsia"/>
          <w:bCs/>
          <w:szCs w:val="24"/>
        </w:rPr>
        <w:t>资源共享，平台共建，增量撬动存量，优化资源配置的</w:t>
      </w:r>
      <w:r w:rsidRPr="000A3D8E">
        <w:rPr>
          <w:rFonts w:ascii="宋体" w:hAnsi="宋体" w:hint="eastAsia"/>
          <w:szCs w:val="24"/>
        </w:rPr>
        <w:t>管理体系。</w:t>
      </w:r>
    </w:p>
    <w:p w:rsidR="00F13D6A" w:rsidRPr="000A3D8E" w:rsidRDefault="00F13D6A" w:rsidP="00335D0C">
      <w:pPr>
        <w:pStyle w:val="a5"/>
        <w:numPr>
          <w:ilvl w:val="0"/>
          <w:numId w:val="23"/>
        </w:numPr>
        <w:spacing w:line="520" w:lineRule="exact"/>
        <w:ind w:left="0" w:firstLineChars="0"/>
        <w:rPr>
          <w:rFonts w:ascii="宋体"/>
          <w:szCs w:val="24"/>
        </w:rPr>
      </w:pPr>
      <w:r w:rsidRPr="000A3D8E">
        <w:rPr>
          <w:rFonts w:ascii="宋体" w:hAnsi="宋体" w:hint="eastAsia"/>
          <w:szCs w:val="24"/>
        </w:rPr>
        <w:t>建立科企合作、有效促进了成果转化。</w:t>
      </w:r>
    </w:p>
    <w:p w:rsidR="00F13D6A" w:rsidRPr="000A3D8E" w:rsidRDefault="00F13D6A" w:rsidP="00335D0C">
      <w:pPr>
        <w:pStyle w:val="a5"/>
        <w:numPr>
          <w:ilvl w:val="0"/>
          <w:numId w:val="23"/>
        </w:numPr>
        <w:spacing w:line="520" w:lineRule="exact"/>
        <w:ind w:left="0" w:firstLineChars="0"/>
        <w:rPr>
          <w:rFonts w:ascii="宋体"/>
          <w:szCs w:val="24"/>
        </w:rPr>
      </w:pPr>
      <w:r w:rsidRPr="000A3D8E">
        <w:rPr>
          <w:rFonts w:ascii="宋体" w:hAnsi="宋体" w:hint="eastAsia"/>
          <w:szCs w:val="24"/>
        </w:rPr>
        <w:t>建立了植酸酶、叶酸和维生素</w:t>
      </w:r>
      <w:r w:rsidRPr="000A3D8E">
        <w:rPr>
          <w:rFonts w:ascii="宋体" w:hAnsi="宋体"/>
          <w:szCs w:val="24"/>
        </w:rPr>
        <w:t>E</w:t>
      </w:r>
      <w:r w:rsidRPr="000A3D8E">
        <w:rPr>
          <w:rFonts w:ascii="宋体" w:hAnsi="宋体" w:hint="eastAsia"/>
          <w:szCs w:val="24"/>
        </w:rPr>
        <w:t>等多种饲料用酶和活性维生素的高效玉米籽粒生物反应器技术体系。</w:t>
      </w:r>
    </w:p>
    <w:p w:rsidR="00F13D6A" w:rsidRPr="000A3D8E" w:rsidRDefault="00F13D6A" w:rsidP="00335D0C">
      <w:pPr>
        <w:pStyle w:val="a5"/>
        <w:numPr>
          <w:ilvl w:val="0"/>
          <w:numId w:val="23"/>
        </w:numPr>
        <w:spacing w:line="520" w:lineRule="exact"/>
        <w:ind w:left="0" w:firstLineChars="0"/>
        <w:rPr>
          <w:rFonts w:ascii="宋体"/>
          <w:szCs w:val="24"/>
        </w:rPr>
      </w:pPr>
      <w:r w:rsidRPr="000A3D8E">
        <w:rPr>
          <w:rFonts w:ascii="宋体" w:hAnsi="宋体" w:hint="eastAsia"/>
          <w:szCs w:val="24"/>
        </w:rPr>
        <w:t>获得了一批生产上有重要应用前景的抗虫、抗旱和玉米新型稳定不育系。</w:t>
      </w:r>
    </w:p>
    <w:p w:rsidR="00F13D6A" w:rsidRPr="00335D0C" w:rsidRDefault="00F13D6A" w:rsidP="00335D0C">
      <w:pPr>
        <w:pStyle w:val="a5"/>
        <w:numPr>
          <w:ilvl w:val="0"/>
          <w:numId w:val="23"/>
        </w:numPr>
        <w:spacing w:line="520" w:lineRule="exact"/>
        <w:ind w:left="0" w:firstLineChars="0"/>
        <w:rPr>
          <w:rFonts w:ascii="宋体"/>
          <w:szCs w:val="24"/>
        </w:rPr>
      </w:pPr>
      <w:r w:rsidRPr="000A3D8E">
        <w:rPr>
          <w:rFonts w:ascii="宋体" w:hAnsi="宋体" w:hint="eastAsia"/>
          <w:szCs w:val="24"/>
        </w:rPr>
        <w:t>构建了库容量达</w:t>
      </w:r>
      <w:r w:rsidRPr="000A3D8E">
        <w:rPr>
          <w:rFonts w:ascii="宋体" w:hAnsi="宋体"/>
          <w:szCs w:val="24"/>
        </w:rPr>
        <w:t>2</w:t>
      </w:r>
      <w:r w:rsidRPr="000A3D8E">
        <w:rPr>
          <w:rFonts w:ascii="宋体" w:hAnsi="宋体" w:hint="eastAsia"/>
          <w:szCs w:val="24"/>
        </w:rPr>
        <w:t>万余份的玉米变体库，并从中筛选到了一批株型、抗旱、抗虫及光温敏不育等具有育种价值的种质资源。</w:t>
      </w:r>
    </w:p>
    <w:p w:rsidR="00F13D6A" w:rsidRPr="00682CF0" w:rsidRDefault="00F13D6A" w:rsidP="00335D0C">
      <w:pPr>
        <w:adjustRightInd w:val="0"/>
        <w:snapToGrid w:val="0"/>
        <w:spacing w:line="520" w:lineRule="exact"/>
        <w:jc w:val="both"/>
        <w:rPr>
          <w:rFonts w:ascii="宋体" w:cs="宋体"/>
          <w:b/>
          <w:szCs w:val="24"/>
        </w:rPr>
      </w:pPr>
      <w:r w:rsidRPr="00682CF0">
        <w:rPr>
          <w:rFonts w:ascii="宋体" w:hAnsi="宋体" w:cs="宋体"/>
          <w:b/>
          <w:szCs w:val="24"/>
        </w:rPr>
        <w:t>6.</w:t>
      </w:r>
      <w:r w:rsidRPr="00682CF0">
        <w:rPr>
          <w:rFonts w:ascii="宋体" w:hAnsi="宋体" w:cs="宋体" w:hint="eastAsia"/>
          <w:b/>
          <w:szCs w:val="24"/>
        </w:rPr>
        <w:t>创新成果：</w:t>
      </w:r>
    </w:p>
    <w:p w:rsidR="00F13D6A" w:rsidRDefault="00F13D6A" w:rsidP="00335D0C">
      <w:pPr>
        <w:spacing w:line="520" w:lineRule="exact"/>
        <w:ind w:firstLineChars="200" w:firstLine="480"/>
        <w:jc w:val="both"/>
        <w:rPr>
          <w:rFonts w:ascii="宋体"/>
          <w:szCs w:val="24"/>
        </w:rPr>
      </w:pPr>
      <w:r w:rsidRPr="00444AF4">
        <w:rPr>
          <w:rFonts w:ascii="宋体" w:hAnsi="宋体"/>
          <w:szCs w:val="24"/>
        </w:rPr>
        <w:t>2014</w:t>
      </w:r>
      <w:r w:rsidRPr="00444AF4">
        <w:rPr>
          <w:rFonts w:ascii="宋体" w:hAnsi="宋体" w:hint="eastAsia"/>
          <w:szCs w:val="24"/>
        </w:rPr>
        <w:t>年以来，团队成员参与发表顶尖</w:t>
      </w:r>
      <w:r w:rsidRPr="00444AF4">
        <w:rPr>
          <w:rFonts w:ascii="宋体" w:hAnsi="宋体"/>
          <w:szCs w:val="24"/>
        </w:rPr>
        <w:t>SCI</w:t>
      </w:r>
      <w:r w:rsidRPr="00444AF4">
        <w:rPr>
          <w:rFonts w:ascii="宋体" w:hAnsi="宋体" w:hint="eastAsia"/>
          <w:szCs w:val="24"/>
        </w:rPr>
        <w:t>文章</w:t>
      </w:r>
      <w:r w:rsidRPr="00444AF4">
        <w:rPr>
          <w:rFonts w:ascii="宋体" w:hAnsi="宋体"/>
          <w:szCs w:val="24"/>
        </w:rPr>
        <w:t>3</w:t>
      </w:r>
      <w:r w:rsidRPr="00444AF4">
        <w:rPr>
          <w:rFonts w:ascii="宋体" w:hAnsi="宋体" w:hint="eastAsia"/>
          <w:szCs w:val="24"/>
        </w:rPr>
        <w:t>篇（</w:t>
      </w:r>
      <w:r w:rsidRPr="00444AF4">
        <w:rPr>
          <w:rFonts w:ascii="宋体" w:hAnsi="宋体"/>
          <w:szCs w:val="24"/>
        </w:rPr>
        <w:t>Nature Biotech., PNAS, Plant Cell)</w:t>
      </w:r>
      <w:r w:rsidRPr="00444AF4">
        <w:rPr>
          <w:rFonts w:ascii="宋体" w:hAnsi="宋体" w:hint="eastAsia"/>
          <w:szCs w:val="24"/>
        </w:rPr>
        <w:t>；发表院选</w:t>
      </w:r>
      <w:r w:rsidRPr="00444AF4">
        <w:rPr>
          <w:rFonts w:ascii="宋体" w:hAnsi="宋体"/>
          <w:szCs w:val="24"/>
        </w:rPr>
        <w:t>SCI</w:t>
      </w:r>
      <w:r w:rsidRPr="00444AF4">
        <w:rPr>
          <w:rFonts w:ascii="宋体" w:hAnsi="宋体" w:hint="eastAsia"/>
          <w:szCs w:val="24"/>
        </w:rPr>
        <w:t>文章</w:t>
      </w:r>
      <w:r w:rsidRPr="00444AF4">
        <w:rPr>
          <w:rFonts w:ascii="宋体" w:hAnsi="宋体"/>
          <w:szCs w:val="24"/>
        </w:rPr>
        <w:t>22</w:t>
      </w:r>
      <w:r w:rsidRPr="00444AF4">
        <w:rPr>
          <w:rFonts w:ascii="宋体" w:hAnsi="宋体" w:hint="eastAsia"/>
          <w:szCs w:val="24"/>
        </w:rPr>
        <w:t>篇；发表其他</w:t>
      </w:r>
      <w:r w:rsidRPr="00444AF4">
        <w:rPr>
          <w:rFonts w:ascii="宋体" w:hAnsi="宋体"/>
          <w:szCs w:val="24"/>
        </w:rPr>
        <w:t>SCI</w:t>
      </w:r>
      <w:r w:rsidRPr="00444AF4">
        <w:rPr>
          <w:rFonts w:ascii="宋体" w:hAnsi="宋体" w:hint="eastAsia"/>
          <w:szCs w:val="24"/>
        </w:rPr>
        <w:t>文章</w:t>
      </w:r>
      <w:r w:rsidRPr="00444AF4">
        <w:rPr>
          <w:rFonts w:ascii="宋体" w:hAnsi="宋体"/>
          <w:szCs w:val="24"/>
        </w:rPr>
        <w:t>5</w:t>
      </w:r>
      <w:r w:rsidRPr="00444AF4">
        <w:rPr>
          <w:rFonts w:ascii="宋体" w:hAnsi="宋体" w:hint="eastAsia"/>
          <w:szCs w:val="24"/>
        </w:rPr>
        <w:t>篇和中文期刊文章</w:t>
      </w:r>
      <w:r w:rsidRPr="00444AF4">
        <w:rPr>
          <w:rFonts w:ascii="宋体" w:hAnsi="宋体"/>
          <w:szCs w:val="24"/>
        </w:rPr>
        <w:t>19</w:t>
      </w:r>
      <w:r w:rsidRPr="00444AF4">
        <w:rPr>
          <w:rFonts w:ascii="宋体" w:hAnsi="宋体" w:hint="eastAsia"/>
          <w:szCs w:val="24"/>
        </w:rPr>
        <w:t>篇。同时团队获得授权专利</w:t>
      </w:r>
      <w:r w:rsidRPr="00444AF4">
        <w:rPr>
          <w:rFonts w:ascii="宋体" w:hAnsi="宋体"/>
          <w:szCs w:val="24"/>
        </w:rPr>
        <w:t>3</w:t>
      </w:r>
      <w:r w:rsidRPr="00444AF4">
        <w:rPr>
          <w:rFonts w:ascii="宋体" w:hAnsi="宋体" w:hint="eastAsia"/>
          <w:szCs w:val="24"/>
        </w:rPr>
        <w:t>项（其中</w:t>
      </w:r>
      <w:r w:rsidRPr="00444AF4">
        <w:rPr>
          <w:rFonts w:ascii="宋体" w:hAnsi="宋体"/>
          <w:szCs w:val="24"/>
        </w:rPr>
        <w:t>1</w:t>
      </w:r>
      <w:r w:rsidRPr="00444AF4">
        <w:rPr>
          <w:rFonts w:ascii="宋体" w:hAnsi="宋体" w:hint="eastAsia"/>
          <w:szCs w:val="24"/>
        </w:rPr>
        <w:t>项国际专利）；申请专利</w:t>
      </w:r>
      <w:r w:rsidRPr="00444AF4">
        <w:rPr>
          <w:rFonts w:ascii="宋体" w:hAnsi="宋体"/>
          <w:szCs w:val="24"/>
        </w:rPr>
        <w:t>10</w:t>
      </w:r>
      <w:r w:rsidRPr="00444AF4">
        <w:rPr>
          <w:rFonts w:ascii="宋体" w:hAnsi="宋体" w:hint="eastAsia"/>
          <w:szCs w:val="24"/>
        </w:rPr>
        <w:t>项。</w:t>
      </w:r>
    </w:p>
    <w:p w:rsidR="00F13D6A" w:rsidRDefault="00F13D6A" w:rsidP="00335D0C">
      <w:pPr>
        <w:spacing w:line="520" w:lineRule="exact"/>
        <w:ind w:firstLineChars="200" w:firstLine="480"/>
        <w:jc w:val="both"/>
        <w:rPr>
          <w:rFonts w:ascii="宋体"/>
          <w:szCs w:val="24"/>
        </w:rPr>
      </w:pPr>
    </w:p>
    <w:p w:rsidR="00F13D6A" w:rsidRDefault="00F13D6A" w:rsidP="00335D0C">
      <w:pPr>
        <w:spacing w:line="520" w:lineRule="exact"/>
        <w:ind w:firstLineChars="200" w:firstLine="480"/>
        <w:jc w:val="both"/>
        <w:rPr>
          <w:rFonts w:ascii="宋体"/>
          <w:szCs w:val="24"/>
        </w:rPr>
      </w:pPr>
    </w:p>
    <w:p w:rsidR="00F13D6A" w:rsidRDefault="00F13D6A" w:rsidP="00335D0C">
      <w:pPr>
        <w:spacing w:line="520" w:lineRule="exact"/>
        <w:ind w:firstLineChars="200" w:firstLine="480"/>
        <w:jc w:val="both"/>
        <w:rPr>
          <w:rFonts w:ascii="宋体"/>
          <w:szCs w:val="24"/>
        </w:rPr>
      </w:pPr>
    </w:p>
    <w:p w:rsidR="00F13D6A" w:rsidRDefault="00F13D6A" w:rsidP="00335D0C">
      <w:pPr>
        <w:widowControl/>
        <w:spacing w:line="520" w:lineRule="exact"/>
        <w:jc w:val="both"/>
        <w:rPr>
          <w:rFonts w:ascii="宋体"/>
          <w:szCs w:val="24"/>
        </w:rPr>
      </w:pPr>
      <w:r>
        <w:rPr>
          <w:rFonts w:ascii="宋体"/>
          <w:szCs w:val="24"/>
        </w:rPr>
        <w:br w:type="page"/>
      </w:r>
    </w:p>
    <w:p w:rsidR="00F13D6A" w:rsidRPr="00682CF0" w:rsidRDefault="00F13D6A" w:rsidP="0024692A">
      <w:pPr>
        <w:spacing w:line="300" w:lineRule="auto"/>
        <w:rPr>
          <w:rFonts w:ascii="宋体"/>
          <w:b/>
          <w:szCs w:val="24"/>
        </w:rPr>
      </w:pPr>
      <w:r>
        <w:rPr>
          <w:rFonts w:ascii="宋体" w:hAnsi="宋体" w:hint="eastAsia"/>
          <w:b/>
          <w:szCs w:val="24"/>
        </w:rPr>
        <w:t>二</w:t>
      </w:r>
      <w:r w:rsidRPr="00682CF0">
        <w:rPr>
          <w:rFonts w:ascii="宋体" w:hAnsi="宋体" w:hint="eastAsia"/>
          <w:b/>
          <w:szCs w:val="24"/>
        </w:rPr>
        <w:t>、水稻高光效作物基因组创新团队</w:t>
      </w:r>
    </w:p>
    <w:p w:rsidR="00F13D6A" w:rsidRPr="00682CF0" w:rsidRDefault="00F13D6A" w:rsidP="0024692A">
      <w:pPr>
        <w:spacing w:line="300" w:lineRule="auto"/>
        <w:rPr>
          <w:rFonts w:ascii="宋体"/>
          <w:szCs w:val="24"/>
        </w:rPr>
      </w:pPr>
      <w:r w:rsidRPr="00682CF0">
        <w:rPr>
          <w:rFonts w:ascii="宋体" w:hAnsi="宋体"/>
          <w:b/>
          <w:szCs w:val="24"/>
        </w:rPr>
        <w:t>1.</w:t>
      </w:r>
      <w:r w:rsidRPr="00682CF0">
        <w:rPr>
          <w:rFonts w:ascii="宋体" w:hAnsi="宋体" w:hint="eastAsia"/>
          <w:b/>
          <w:szCs w:val="24"/>
        </w:rPr>
        <w:t>团队首席：</w:t>
      </w:r>
      <w:r w:rsidRPr="00682CF0">
        <w:rPr>
          <w:rFonts w:ascii="宋体" w:hAnsi="宋体" w:hint="eastAsia"/>
          <w:szCs w:val="24"/>
        </w:rPr>
        <w:t>路铁刚</w:t>
      </w:r>
    </w:p>
    <w:p w:rsidR="00F13D6A" w:rsidRPr="00682CF0" w:rsidRDefault="00F13D6A" w:rsidP="00887504">
      <w:pPr>
        <w:spacing w:line="300" w:lineRule="auto"/>
        <w:ind w:firstLineChars="200" w:firstLine="480"/>
        <w:rPr>
          <w:rFonts w:ascii="宋体"/>
          <w:szCs w:val="24"/>
        </w:rPr>
      </w:pPr>
      <w:r w:rsidRPr="00682CF0">
        <w:rPr>
          <w:rFonts w:ascii="宋体" w:hAnsi="宋体" w:hint="eastAsia"/>
          <w:szCs w:val="24"/>
        </w:rPr>
        <w:t>博士，研究员，博士生导师，百千万人才工程国家级人选，全国农业科研杰出人才，享受政府特殊津贴的专家。主要从事作物抗逆、高光效的功能基因组学研究及抗逆、高产新材料创制。</w:t>
      </w:r>
    </w:p>
    <w:p w:rsidR="00F13D6A" w:rsidRPr="00682CF0" w:rsidRDefault="00F13D6A" w:rsidP="0024692A">
      <w:pPr>
        <w:spacing w:line="300" w:lineRule="auto"/>
        <w:rPr>
          <w:rFonts w:ascii="宋体"/>
          <w:szCs w:val="24"/>
        </w:rPr>
      </w:pPr>
    </w:p>
    <w:p w:rsidR="00F13D6A" w:rsidRPr="00682CF0" w:rsidRDefault="00F13D6A" w:rsidP="0024692A">
      <w:pPr>
        <w:spacing w:line="300" w:lineRule="auto"/>
        <w:rPr>
          <w:rFonts w:ascii="宋体"/>
          <w:b/>
          <w:szCs w:val="24"/>
        </w:rPr>
      </w:pPr>
      <w:r w:rsidRPr="00682CF0">
        <w:rPr>
          <w:rFonts w:ascii="宋体" w:hAnsi="宋体"/>
          <w:b/>
          <w:szCs w:val="24"/>
        </w:rPr>
        <w:t>2.</w:t>
      </w:r>
      <w:r w:rsidRPr="00682CF0">
        <w:rPr>
          <w:rFonts w:ascii="宋体" w:hAnsi="宋体" w:hint="eastAsia"/>
          <w:b/>
          <w:szCs w:val="24"/>
        </w:rPr>
        <w:t>团队创新目标：</w:t>
      </w:r>
    </w:p>
    <w:p w:rsidR="00F13D6A" w:rsidRPr="00682CF0" w:rsidRDefault="00F13D6A" w:rsidP="00887504">
      <w:pPr>
        <w:spacing w:line="300" w:lineRule="auto"/>
        <w:ind w:firstLineChars="200" w:firstLine="480"/>
        <w:rPr>
          <w:rFonts w:ascii="宋体"/>
          <w:szCs w:val="24"/>
        </w:rPr>
      </w:pPr>
      <w:r w:rsidRPr="00682CF0">
        <w:rPr>
          <w:rFonts w:ascii="宋体" w:hAnsi="宋体" w:hint="eastAsia"/>
          <w:szCs w:val="24"/>
        </w:rPr>
        <w:t>针对“</w:t>
      </w:r>
      <w:r w:rsidRPr="00682CF0">
        <w:rPr>
          <w:rFonts w:ascii="宋体" w:hAnsi="宋体"/>
          <w:szCs w:val="24"/>
        </w:rPr>
        <w:t>C3</w:t>
      </w:r>
      <w:r w:rsidRPr="00682CF0">
        <w:rPr>
          <w:rFonts w:ascii="宋体" w:hAnsi="宋体" w:hint="eastAsia"/>
          <w:szCs w:val="24"/>
        </w:rPr>
        <w:t>作物的</w:t>
      </w:r>
      <w:r w:rsidRPr="00682CF0">
        <w:rPr>
          <w:rFonts w:ascii="宋体" w:hAnsi="宋体"/>
          <w:szCs w:val="24"/>
        </w:rPr>
        <w:t>C4</w:t>
      </w:r>
      <w:r w:rsidRPr="00682CF0">
        <w:rPr>
          <w:rFonts w:ascii="宋体" w:hAnsi="宋体" w:hint="eastAsia"/>
          <w:szCs w:val="24"/>
        </w:rPr>
        <w:t>合成途径及高光效育种”重大基础研究命题，以</w:t>
      </w:r>
      <w:r w:rsidRPr="00682CF0">
        <w:rPr>
          <w:rFonts w:ascii="宋体" w:hAnsi="宋体"/>
          <w:szCs w:val="24"/>
        </w:rPr>
        <w:t>C3</w:t>
      </w:r>
      <w:r w:rsidRPr="00682CF0">
        <w:rPr>
          <w:rFonts w:ascii="宋体" w:hAnsi="宋体" w:hint="eastAsia"/>
          <w:szCs w:val="24"/>
        </w:rPr>
        <w:t>作物水稻与</w:t>
      </w:r>
      <w:r w:rsidRPr="00682CF0">
        <w:rPr>
          <w:rFonts w:ascii="宋体" w:hAnsi="宋体"/>
          <w:szCs w:val="24"/>
        </w:rPr>
        <w:t>C4</w:t>
      </w:r>
      <w:r w:rsidRPr="00682CF0">
        <w:rPr>
          <w:rFonts w:ascii="宋体" w:hAnsi="宋体" w:hint="eastAsia"/>
          <w:szCs w:val="24"/>
        </w:rPr>
        <w:t>作物谷子、高粱和玉米为研究对象，解析</w:t>
      </w:r>
      <w:r w:rsidRPr="00682CF0">
        <w:rPr>
          <w:rFonts w:ascii="宋体" w:hAnsi="宋体"/>
          <w:szCs w:val="24"/>
        </w:rPr>
        <w:t>C4</w:t>
      </w:r>
      <w:r w:rsidRPr="00682CF0">
        <w:rPr>
          <w:rFonts w:ascii="宋体" w:hAnsi="宋体" w:hint="eastAsia"/>
          <w:szCs w:val="24"/>
        </w:rPr>
        <w:t>作物高光效及抗逆的分子机理，为高产、抗逆作物创制及高光效育种提供理论依据和技术保障。克隆抗逆及高光效基因，为抗逆、高光效新品种培育提供基因资源。</w:t>
      </w:r>
    </w:p>
    <w:p w:rsidR="00F13D6A" w:rsidRPr="00682CF0" w:rsidRDefault="00F13D6A" w:rsidP="0024692A">
      <w:pPr>
        <w:spacing w:line="300" w:lineRule="auto"/>
        <w:rPr>
          <w:rFonts w:ascii="宋体"/>
          <w:szCs w:val="24"/>
        </w:rPr>
      </w:pPr>
    </w:p>
    <w:p w:rsidR="00F13D6A" w:rsidRPr="00682CF0" w:rsidRDefault="00F13D6A" w:rsidP="0024692A">
      <w:pPr>
        <w:spacing w:line="300" w:lineRule="auto"/>
        <w:rPr>
          <w:rFonts w:ascii="宋体"/>
          <w:b/>
          <w:szCs w:val="24"/>
        </w:rPr>
      </w:pPr>
      <w:r w:rsidRPr="00682CF0">
        <w:rPr>
          <w:rFonts w:ascii="宋体" w:hAnsi="宋体"/>
          <w:b/>
          <w:szCs w:val="24"/>
        </w:rPr>
        <w:t>3.</w:t>
      </w:r>
      <w:r w:rsidRPr="00682CF0">
        <w:rPr>
          <w:rFonts w:ascii="宋体" w:hAnsi="宋体" w:hint="eastAsia"/>
          <w:b/>
          <w:szCs w:val="24"/>
        </w:rPr>
        <w:t>主要研究方向：</w:t>
      </w:r>
    </w:p>
    <w:p w:rsidR="00F13D6A" w:rsidRPr="00682CF0" w:rsidRDefault="00F13D6A" w:rsidP="0024692A">
      <w:pPr>
        <w:numPr>
          <w:ilvl w:val="0"/>
          <w:numId w:val="3"/>
        </w:numPr>
        <w:spacing w:line="300" w:lineRule="auto"/>
        <w:jc w:val="both"/>
        <w:rPr>
          <w:rFonts w:ascii="宋体"/>
          <w:szCs w:val="24"/>
        </w:rPr>
      </w:pPr>
      <w:r w:rsidRPr="00682CF0">
        <w:rPr>
          <w:rFonts w:ascii="宋体" w:hAnsi="宋体"/>
          <w:szCs w:val="24"/>
        </w:rPr>
        <w:t>C3</w:t>
      </w:r>
      <w:r w:rsidRPr="00682CF0">
        <w:rPr>
          <w:rFonts w:ascii="宋体" w:hAnsi="宋体" w:hint="eastAsia"/>
          <w:szCs w:val="24"/>
        </w:rPr>
        <w:t>、</w:t>
      </w:r>
      <w:r w:rsidRPr="00682CF0">
        <w:rPr>
          <w:rFonts w:ascii="宋体" w:hAnsi="宋体"/>
          <w:szCs w:val="24"/>
        </w:rPr>
        <w:t>C4</w:t>
      </w:r>
      <w:r w:rsidRPr="00682CF0">
        <w:rPr>
          <w:rFonts w:ascii="宋体" w:hAnsi="宋体" w:hint="eastAsia"/>
          <w:szCs w:val="24"/>
        </w:rPr>
        <w:t>作物叶片解剖学结构形成的分子基础</w:t>
      </w:r>
    </w:p>
    <w:p w:rsidR="00F13D6A" w:rsidRPr="00682CF0" w:rsidRDefault="00F13D6A" w:rsidP="0024692A">
      <w:pPr>
        <w:numPr>
          <w:ilvl w:val="0"/>
          <w:numId w:val="3"/>
        </w:numPr>
        <w:spacing w:line="300" w:lineRule="auto"/>
        <w:jc w:val="both"/>
        <w:rPr>
          <w:rFonts w:ascii="宋体"/>
          <w:szCs w:val="24"/>
        </w:rPr>
      </w:pPr>
      <w:r w:rsidRPr="00682CF0">
        <w:rPr>
          <w:rFonts w:ascii="宋体" w:hAnsi="宋体"/>
          <w:szCs w:val="24"/>
        </w:rPr>
        <w:t>C4</w:t>
      </w:r>
      <w:r w:rsidRPr="00682CF0">
        <w:rPr>
          <w:rFonts w:ascii="宋体" w:hAnsi="宋体" w:hint="eastAsia"/>
          <w:szCs w:val="24"/>
        </w:rPr>
        <w:t>光合基因在</w:t>
      </w:r>
      <w:r w:rsidRPr="00682CF0">
        <w:rPr>
          <w:rFonts w:ascii="宋体" w:hAnsi="宋体"/>
          <w:szCs w:val="24"/>
        </w:rPr>
        <w:t>C3</w:t>
      </w:r>
      <w:r w:rsidRPr="00682CF0">
        <w:rPr>
          <w:rFonts w:ascii="宋体" w:hAnsi="宋体" w:hint="eastAsia"/>
          <w:szCs w:val="24"/>
        </w:rPr>
        <w:t>作物中的协同表达调控</w:t>
      </w:r>
    </w:p>
    <w:p w:rsidR="00F13D6A" w:rsidRPr="00682CF0" w:rsidRDefault="00F13D6A" w:rsidP="0024692A">
      <w:pPr>
        <w:numPr>
          <w:ilvl w:val="0"/>
          <w:numId w:val="3"/>
        </w:numPr>
        <w:spacing w:line="300" w:lineRule="auto"/>
        <w:jc w:val="both"/>
        <w:rPr>
          <w:rFonts w:ascii="宋体"/>
          <w:szCs w:val="24"/>
        </w:rPr>
      </w:pPr>
      <w:r w:rsidRPr="00682CF0">
        <w:rPr>
          <w:rFonts w:ascii="宋体" w:hAnsi="宋体" w:hint="eastAsia"/>
          <w:szCs w:val="24"/>
        </w:rPr>
        <w:t>重要抗逆、高光效基因的克隆与功能研究</w:t>
      </w:r>
    </w:p>
    <w:p w:rsidR="00F13D6A" w:rsidRPr="00682CF0" w:rsidRDefault="00F13D6A" w:rsidP="0024692A">
      <w:pPr>
        <w:numPr>
          <w:ilvl w:val="0"/>
          <w:numId w:val="3"/>
        </w:numPr>
        <w:spacing w:line="300" w:lineRule="auto"/>
        <w:jc w:val="both"/>
        <w:rPr>
          <w:rFonts w:ascii="宋体"/>
          <w:szCs w:val="24"/>
        </w:rPr>
      </w:pPr>
      <w:r w:rsidRPr="00682CF0">
        <w:rPr>
          <w:rFonts w:ascii="宋体" w:hAnsi="宋体" w:hint="eastAsia"/>
          <w:szCs w:val="24"/>
        </w:rPr>
        <w:t>抗逆、高产作物新材料创制及新品种培育</w:t>
      </w:r>
    </w:p>
    <w:p w:rsidR="00F13D6A" w:rsidRPr="00682CF0" w:rsidRDefault="00F13D6A" w:rsidP="0024692A">
      <w:pPr>
        <w:spacing w:line="300" w:lineRule="auto"/>
        <w:rPr>
          <w:rFonts w:ascii="宋体"/>
          <w:szCs w:val="24"/>
        </w:rPr>
      </w:pPr>
    </w:p>
    <w:p w:rsidR="00F13D6A" w:rsidRPr="00682CF0" w:rsidRDefault="00F13D6A" w:rsidP="0024692A">
      <w:pPr>
        <w:spacing w:line="300" w:lineRule="auto"/>
        <w:rPr>
          <w:rFonts w:ascii="宋体"/>
          <w:b/>
          <w:szCs w:val="24"/>
        </w:rPr>
      </w:pPr>
      <w:r w:rsidRPr="00682CF0">
        <w:rPr>
          <w:rFonts w:ascii="宋体" w:hAnsi="宋体"/>
          <w:b/>
          <w:szCs w:val="24"/>
        </w:rPr>
        <w:t>4.</w:t>
      </w:r>
      <w:r w:rsidRPr="00682CF0">
        <w:rPr>
          <w:rFonts w:ascii="宋体" w:hAnsi="宋体" w:hint="eastAsia"/>
          <w:b/>
          <w:szCs w:val="24"/>
        </w:rPr>
        <w:t>主要研究内容：</w:t>
      </w:r>
    </w:p>
    <w:p w:rsidR="00F13D6A" w:rsidRPr="00682CF0" w:rsidRDefault="00F13D6A" w:rsidP="0024692A">
      <w:pPr>
        <w:numPr>
          <w:ilvl w:val="0"/>
          <w:numId w:val="13"/>
        </w:numPr>
        <w:spacing w:line="300" w:lineRule="auto"/>
        <w:jc w:val="both"/>
        <w:rPr>
          <w:rFonts w:ascii="宋体"/>
          <w:szCs w:val="24"/>
        </w:rPr>
      </w:pPr>
      <w:r w:rsidRPr="00682CF0">
        <w:rPr>
          <w:rFonts w:ascii="宋体" w:hAnsi="宋体" w:hint="eastAsia"/>
          <w:szCs w:val="24"/>
        </w:rPr>
        <w:t>利用水稻、谷子、高粱和玉米突变体及种质资源，克隆控制</w:t>
      </w:r>
      <w:r w:rsidRPr="00682CF0">
        <w:rPr>
          <w:rFonts w:ascii="宋体" w:hAnsi="宋体"/>
          <w:szCs w:val="24"/>
        </w:rPr>
        <w:t xml:space="preserve">C4 </w:t>
      </w:r>
      <w:r w:rsidRPr="00682CF0">
        <w:rPr>
          <w:rFonts w:ascii="宋体" w:hAnsi="宋体" w:hint="eastAsia"/>
          <w:szCs w:val="24"/>
        </w:rPr>
        <w:t>解剖学特征及合成途径的重要基因，阐明</w:t>
      </w:r>
      <w:r w:rsidRPr="00682CF0">
        <w:rPr>
          <w:rFonts w:ascii="宋体" w:hAnsi="宋体"/>
          <w:szCs w:val="24"/>
        </w:rPr>
        <w:t>C4</w:t>
      </w:r>
      <w:r w:rsidRPr="00682CF0">
        <w:rPr>
          <w:rFonts w:ascii="宋体" w:hAnsi="宋体" w:hint="eastAsia"/>
          <w:szCs w:val="24"/>
        </w:rPr>
        <w:t>作物高光效的分子基础</w:t>
      </w:r>
    </w:p>
    <w:p w:rsidR="00F13D6A" w:rsidRPr="00682CF0" w:rsidRDefault="00F13D6A" w:rsidP="0024692A">
      <w:pPr>
        <w:numPr>
          <w:ilvl w:val="0"/>
          <w:numId w:val="13"/>
        </w:numPr>
        <w:spacing w:line="300" w:lineRule="auto"/>
        <w:jc w:val="both"/>
        <w:rPr>
          <w:rFonts w:ascii="宋体"/>
          <w:szCs w:val="24"/>
        </w:rPr>
      </w:pPr>
      <w:r w:rsidRPr="00682CF0">
        <w:rPr>
          <w:rFonts w:ascii="宋体" w:hAnsi="宋体" w:hint="eastAsia"/>
          <w:szCs w:val="24"/>
        </w:rPr>
        <w:t>利用水稻增强子捕捉系克隆维管束鞘细胞与叶肉细胞特异表达启动子，研究</w:t>
      </w:r>
      <w:r w:rsidRPr="00682CF0">
        <w:rPr>
          <w:rFonts w:ascii="宋体" w:hAnsi="宋体"/>
          <w:szCs w:val="24"/>
        </w:rPr>
        <w:t>C4</w:t>
      </w:r>
      <w:r w:rsidRPr="00682CF0">
        <w:rPr>
          <w:rFonts w:ascii="宋体" w:hAnsi="宋体" w:hint="eastAsia"/>
          <w:szCs w:val="24"/>
        </w:rPr>
        <w:t>光合基因在</w:t>
      </w:r>
      <w:r w:rsidRPr="00682CF0">
        <w:rPr>
          <w:rFonts w:ascii="宋体" w:hAnsi="宋体"/>
          <w:szCs w:val="24"/>
        </w:rPr>
        <w:t>C3</w:t>
      </w:r>
      <w:r w:rsidRPr="00682CF0">
        <w:rPr>
          <w:rFonts w:ascii="宋体" w:hAnsi="宋体" w:hint="eastAsia"/>
          <w:szCs w:val="24"/>
        </w:rPr>
        <w:t>作物中的协同表达调控</w:t>
      </w:r>
    </w:p>
    <w:p w:rsidR="00F13D6A" w:rsidRPr="00682CF0" w:rsidRDefault="00F13D6A" w:rsidP="0024692A">
      <w:pPr>
        <w:numPr>
          <w:ilvl w:val="0"/>
          <w:numId w:val="13"/>
        </w:numPr>
        <w:spacing w:line="300" w:lineRule="auto"/>
        <w:jc w:val="both"/>
        <w:rPr>
          <w:rFonts w:ascii="宋体"/>
          <w:szCs w:val="24"/>
        </w:rPr>
      </w:pPr>
      <w:r w:rsidRPr="00682CF0">
        <w:rPr>
          <w:rFonts w:ascii="宋体" w:hAnsi="宋体" w:hint="eastAsia"/>
          <w:szCs w:val="24"/>
        </w:rPr>
        <w:t>利用水稻、谷子、高粱和玉米突变体及种质资源克隆重要的抗逆和高光效基因，阐明它们的功能，探讨其在作物改良中的应用</w:t>
      </w:r>
    </w:p>
    <w:p w:rsidR="00F13D6A" w:rsidRPr="00682CF0" w:rsidRDefault="00F13D6A" w:rsidP="0024692A">
      <w:pPr>
        <w:numPr>
          <w:ilvl w:val="0"/>
          <w:numId w:val="13"/>
        </w:numPr>
        <w:spacing w:line="300" w:lineRule="auto"/>
        <w:jc w:val="both"/>
        <w:rPr>
          <w:rFonts w:ascii="宋体"/>
          <w:szCs w:val="24"/>
        </w:rPr>
      </w:pPr>
      <w:r w:rsidRPr="00682CF0">
        <w:rPr>
          <w:rFonts w:ascii="宋体" w:hAnsi="宋体" w:hint="eastAsia"/>
          <w:szCs w:val="24"/>
        </w:rPr>
        <w:t>利用转基因技术、基因编辑技术和基因突变技术，创制抗逆、高光效作物新材料，培育新品种</w:t>
      </w:r>
    </w:p>
    <w:p w:rsidR="00F13D6A" w:rsidRPr="00682CF0" w:rsidRDefault="00F13D6A" w:rsidP="0024692A">
      <w:pPr>
        <w:widowControl/>
        <w:spacing w:line="300" w:lineRule="auto"/>
        <w:rPr>
          <w:rFonts w:ascii="宋体"/>
          <w:szCs w:val="24"/>
        </w:rPr>
      </w:pPr>
    </w:p>
    <w:p w:rsidR="00F13D6A" w:rsidRPr="00682CF0" w:rsidRDefault="00F13D6A" w:rsidP="0024692A">
      <w:pPr>
        <w:widowControl/>
        <w:spacing w:line="300" w:lineRule="auto"/>
        <w:rPr>
          <w:rFonts w:ascii="宋体"/>
          <w:szCs w:val="24"/>
        </w:rPr>
      </w:pPr>
    </w:p>
    <w:p w:rsidR="00F13D6A" w:rsidRPr="00682CF0" w:rsidRDefault="00F13D6A" w:rsidP="0024692A">
      <w:pPr>
        <w:widowControl/>
        <w:spacing w:line="300" w:lineRule="auto"/>
        <w:rPr>
          <w:rFonts w:ascii="宋体"/>
          <w:szCs w:val="24"/>
        </w:rPr>
      </w:pPr>
    </w:p>
    <w:p w:rsidR="00F13D6A" w:rsidRPr="00682CF0" w:rsidRDefault="00F13D6A" w:rsidP="0024692A">
      <w:pPr>
        <w:widowControl/>
        <w:spacing w:line="300" w:lineRule="auto"/>
        <w:rPr>
          <w:rFonts w:ascii="宋体"/>
          <w:szCs w:val="24"/>
        </w:rPr>
      </w:pPr>
    </w:p>
    <w:p w:rsidR="00F13D6A" w:rsidRPr="00682CF0" w:rsidRDefault="00F13D6A" w:rsidP="0024692A">
      <w:pPr>
        <w:widowControl/>
        <w:spacing w:line="300" w:lineRule="auto"/>
        <w:rPr>
          <w:rFonts w:ascii="宋体"/>
          <w:szCs w:val="24"/>
        </w:rPr>
      </w:pPr>
    </w:p>
    <w:p w:rsidR="00F13D6A" w:rsidRPr="00682CF0" w:rsidRDefault="00F13D6A" w:rsidP="0024692A">
      <w:pPr>
        <w:widowControl/>
        <w:spacing w:line="300" w:lineRule="auto"/>
        <w:rPr>
          <w:rFonts w:ascii="宋体"/>
          <w:szCs w:val="24"/>
        </w:rPr>
      </w:pPr>
    </w:p>
    <w:p w:rsidR="00F13D6A" w:rsidRPr="00682CF0" w:rsidRDefault="00F13D6A" w:rsidP="0024692A">
      <w:pPr>
        <w:spacing w:line="300" w:lineRule="auto"/>
        <w:rPr>
          <w:rFonts w:ascii="宋体"/>
          <w:b/>
          <w:szCs w:val="24"/>
        </w:rPr>
      </w:pPr>
      <w:r>
        <w:rPr>
          <w:rFonts w:ascii="宋体" w:hAnsi="宋体" w:hint="eastAsia"/>
          <w:b/>
          <w:szCs w:val="24"/>
        </w:rPr>
        <w:t>三</w:t>
      </w:r>
      <w:r w:rsidRPr="00682CF0">
        <w:rPr>
          <w:rFonts w:ascii="宋体" w:hAnsi="宋体" w:hint="eastAsia"/>
          <w:b/>
          <w:szCs w:val="24"/>
        </w:rPr>
        <w:t>、作物蛋白质功能与调控创新团队</w:t>
      </w:r>
    </w:p>
    <w:p w:rsidR="00F13D6A" w:rsidRPr="00682CF0" w:rsidRDefault="00F13D6A" w:rsidP="0024692A">
      <w:pPr>
        <w:spacing w:line="300" w:lineRule="auto"/>
        <w:rPr>
          <w:rFonts w:ascii="宋体"/>
          <w:szCs w:val="24"/>
        </w:rPr>
      </w:pPr>
      <w:r w:rsidRPr="00682CF0">
        <w:rPr>
          <w:rFonts w:ascii="宋体" w:hAnsi="宋体"/>
          <w:b/>
          <w:szCs w:val="24"/>
        </w:rPr>
        <w:t>1.</w:t>
      </w:r>
      <w:r w:rsidRPr="00682CF0">
        <w:rPr>
          <w:rFonts w:ascii="宋体" w:hAnsi="宋体" w:hint="eastAsia"/>
          <w:b/>
          <w:szCs w:val="24"/>
        </w:rPr>
        <w:t>团队首席：</w:t>
      </w:r>
      <w:r w:rsidRPr="00682CF0">
        <w:rPr>
          <w:rFonts w:ascii="宋体" w:hAnsi="宋体" w:hint="eastAsia"/>
          <w:szCs w:val="24"/>
        </w:rPr>
        <w:t>黄荣峰</w:t>
      </w:r>
    </w:p>
    <w:p w:rsidR="00F13D6A" w:rsidRPr="00682CF0" w:rsidRDefault="00F13D6A" w:rsidP="00887504">
      <w:pPr>
        <w:widowControl/>
        <w:spacing w:line="300" w:lineRule="auto"/>
        <w:ind w:firstLineChars="200" w:firstLine="480"/>
        <w:rPr>
          <w:rFonts w:ascii="宋体"/>
          <w:szCs w:val="24"/>
        </w:rPr>
      </w:pPr>
      <w:r w:rsidRPr="00682CF0">
        <w:rPr>
          <w:rFonts w:ascii="宋体" w:hAnsi="宋体" w:cs="宋体" w:hint="eastAsia"/>
          <w:kern w:val="0"/>
          <w:szCs w:val="24"/>
        </w:rPr>
        <w:t>研究员，博士生导师，</w:t>
      </w:r>
      <w:r w:rsidRPr="00682CF0">
        <w:rPr>
          <w:rFonts w:ascii="宋体" w:hAnsi="宋体" w:hint="eastAsia"/>
          <w:szCs w:val="24"/>
        </w:rPr>
        <w:t>主要从事逆境胁迫下水稻和拟南芥耐逆性形成的分子机制、植物激素乙烯和</w:t>
      </w:r>
      <w:r w:rsidRPr="00682CF0">
        <w:rPr>
          <w:rFonts w:ascii="宋体" w:hAnsi="宋体"/>
          <w:szCs w:val="24"/>
        </w:rPr>
        <w:t>ABA</w:t>
      </w:r>
      <w:r w:rsidRPr="00682CF0">
        <w:rPr>
          <w:rFonts w:ascii="宋体" w:hAnsi="宋体" w:hint="eastAsia"/>
          <w:szCs w:val="24"/>
        </w:rPr>
        <w:t>生物合成的基因表达调控以及作物抗逆性遗传改良研究。</w:t>
      </w:r>
    </w:p>
    <w:p w:rsidR="00F13D6A" w:rsidRPr="00682CF0" w:rsidRDefault="00F13D6A" w:rsidP="0024692A">
      <w:pPr>
        <w:spacing w:line="300" w:lineRule="auto"/>
        <w:rPr>
          <w:rFonts w:ascii="宋体"/>
          <w:szCs w:val="24"/>
        </w:rPr>
      </w:pPr>
    </w:p>
    <w:p w:rsidR="00F13D6A" w:rsidRPr="00682CF0" w:rsidRDefault="00F13D6A" w:rsidP="0024692A">
      <w:pPr>
        <w:spacing w:line="300" w:lineRule="auto"/>
        <w:rPr>
          <w:rFonts w:ascii="宋体"/>
          <w:b/>
          <w:szCs w:val="24"/>
        </w:rPr>
      </w:pPr>
      <w:r w:rsidRPr="00682CF0">
        <w:rPr>
          <w:rFonts w:ascii="宋体" w:hAnsi="宋体"/>
          <w:b/>
          <w:szCs w:val="24"/>
        </w:rPr>
        <w:t>2.</w:t>
      </w:r>
      <w:r w:rsidRPr="00682CF0">
        <w:rPr>
          <w:rFonts w:ascii="宋体" w:hAnsi="宋体" w:hint="eastAsia"/>
          <w:b/>
          <w:szCs w:val="24"/>
        </w:rPr>
        <w:t>团队成员：</w:t>
      </w:r>
    </w:p>
    <w:p w:rsidR="00F13D6A" w:rsidRPr="00682CF0" w:rsidRDefault="00F13D6A" w:rsidP="00887504">
      <w:pPr>
        <w:widowControl/>
        <w:spacing w:line="300" w:lineRule="auto"/>
        <w:ind w:firstLineChars="200" w:firstLine="480"/>
        <w:rPr>
          <w:rFonts w:ascii="宋体"/>
          <w:szCs w:val="24"/>
        </w:rPr>
      </w:pPr>
      <w:r w:rsidRPr="00682CF0">
        <w:rPr>
          <w:rFonts w:ascii="宋体" w:hAnsi="宋体" w:hint="eastAsia"/>
          <w:szCs w:val="24"/>
        </w:rPr>
        <w:t>张海文、张执金、权瑞党、王娟</w:t>
      </w:r>
    </w:p>
    <w:p w:rsidR="00F13D6A" w:rsidRPr="00682CF0" w:rsidRDefault="00F13D6A" w:rsidP="0024692A">
      <w:pPr>
        <w:spacing w:line="300" w:lineRule="auto"/>
        <w:rPr>
          <w:rFonts w:ascii="宋体"/>
          <w:szCs w:val="24"/>
        </w:rPr>
      </w:pPr>
    </w:p>
    <w:p w:rsidR="00F13D6A" w:rsidRPr="00682CF0" w:rsidRDefault="00F13D6A" w:rsidP="0024692A">
      <w:pPr>
        <w:spacing w:line="300" w:lineRule="auto"/>
        <w:rPr>
          <w:rFonts w:ascii="宋体"/>
          <w:b/>
          <w:szCs w:val="24"/>
        </w:rPr>
      </w:pPr>
      <w:r w:rsidRPr="00682CF0">
        <w:rPr>
          <w:rFonts w:ascii="宋体" w:hAnsi="宋体"/>
          <w:b/>
          <w:szCs w:val="24"/>
        </w:rPr>
        <w:t>3.</w:t>
      </w:r>
      <w:r w:rsidRPr="00682CF0">
        <w:rPr>
          <w:rFonts w:ascii="宋体" w:hAnsi="宋体" w:hint="eastAsia"/>
          <w:b/>
          <w:szCs w:val="24"/>
        </w:rPr>
        <w:t>团队创新目标：</w:t>
      </w:r>
    </w:p>
    <w:p w:rsidR="00F13D6A" w:rsidRPr="00682CF0" w:rsidRDefault="00F13D6A" w:rsidP="00887504">
      <w:pPr>
        <w:widowControl/>
        <w:spacing w:line="300" w:lineRule="auto"/>
        <w:ind w:firstLineChars="200" w:firstLine="480"/>
        <w:rPr>
          <w:rFonts w:ascii="宋体"/>
          <w:szCs w:val="24"/>
        </w:rPr>
      </w:pPr>
      <w:r w:rsidRPr="00682CF0">
        <w:rPr>
          <w:rFonts w:ascii="宋体" w:hAnsi="宋体" w:hint="eastAsia"/>
          <w:szCs w:val="24"/>
        </w:rPr>
        <w:t>围绕水稻株型改良和耐逆性提高这一重大需求，重点研究植物激素调控生长发育、代谢和逆境胁迫应答过程中的关键科学问题，在蛋白质组层面，鉴定该过程中的主效基因和关键调控单元并剖析其调控途径，为水稻遗传改良提供理论指导。</w:t>
      </w:r>
    </w:p>
    <w:p w:rsidR="00F13D6A" w:rsidRPr="00682CF0" w:rsidRDefault="00F13D6A" w:rsidP="0024692A">
      <w:pPr>
        <w:spacing w:line="300" w:lineRule="auto"/>
        <w:rPr>
          <w:rFonts w:ascii="宋体"/>
          <w:szCs w:val="24"/>
        </w:rPr>
      </w:pPr>
    </w:p>
    <w:p w:rsidR="00F13D6A" w:rsidRPr="00682CF0" w:rsidRDefault="00F13D6A" w:rsidP="0024692A">
      <w:pPr>
        <w:spacing w:line="300" w:lineRule="auto"/>
        <w:rPr>
          <w:rFonts w:ascii="宋体"/>
          <w:b/>
          <w:szCs w:val="24"/>
        </w:rPr>
      </w:pPr>
      <w:r w:rsidRPr="00682CF0">
        <w:rPr>
          <w:rFonts w:ascii="宋体" w:hAnsi="宋体"/>
          <w:b/>
          <w:szCs w:val="24"/>
        </w:rPr>
        <w:t>4.</w:t>
      </w:r>
      <w:r w:rsidRPr="00682CF0">
        <w:rPr>
          <w:rFonts w:ascii="宋体" w:hAnsi="宋体" w:hint="eastAsia"/>
          <w:b/>
          <w:szCs w:val="24"/>
        </w:rPr>
        <w:t>主要研究方向：</w:t>
      </w:r>
    </w:p>
    <w:p w:rsidR="00F13D6A" w:rsidRPr="00682CF0" w:rsidRDefault="00F13D6A" w:rsidP="00887504">
      <w:pPr>
        <w:widowControl/>
        <w:spacing w:line="300" w:lineRule="auto"/>
        <w:ind w:firstLineChars="200" w:firstLine="480"/>
        <w:rPr>
          <w:rFonts w:ascii="宋体"/>
          <w:szCs w:val="24"/>
        </w:rPr>
      </w:pPr>
      <w:r w:rsidRPr="00682CF0">
        <w:rPr>
          <w:rFonts w:ascii="宋体" w:hAnsi="宋体" w:hint="eastAsia"/>
          <w:szCs w:val="24"/>
        </w:rPr>
        <w:t>水稻株型改良和耐逆性提高</w:t>
      </w:r>
    </w:p>
    <w:p w:rsidR="00F13D6A" w:rsidRPr="00682CF0" w:rsidRDefault="00F13D6A" w:rsidP="0024692A">
      <w:pPr>
        <w:spacing w:line="300" w:lineRule="auto"/>
        <w:rPr>
          <w:rFonts w:ascii="宋体"/>
          <w:szCs w:val="24"/>
        </w:rPr>
      </w:pPr>
    </w:p>
    <w:p w:rsidR="00F13D6A" w:rsidRPr="00682CF0" w:rsidRDefault="00F13D6A" w:rsidP="0024692A">
      <w:pPr>
        <w:spacing w:line="300" w:lineRule="auto"/>
        <w:rPr>
          <w:rFonts w:ascii="宋体"/>
          <w:b/>
          <w:szCs w:val="24"/>
        </w:rPr>
      </w:pPr>
      <w:r w:rsidRPr="00682CF0">
        <w:rPr>
          <w:rFonts w:ascii="宋体" w:hAnsi="宋体"/>
          <w:b/>
          <w:szCs w:val="24"/>
        </w:rPr>
        <w:t>5.</w:t>
      </w:r>
      <w:r w:rsidRPr="00682CF0">
        <w:rPr>
          <w:rFonts w:ascii="宋体" w:hAnsi="宋体" w:hint="eastAsia"/>
          <w:b/>
          <w:szCs w:val="24"/>
        </w:rPr>
        <w:t>主要工作进展：</w:t>
      </w:r>
    </w:p>
    <w:p w:rsidR="00F13D6A" w:rsidRPr="00682CF0" w:rsidRDefault="00F13D6A" w:rsidP="00887504">
      <w:pPr>
        <w:widowControl/>
        <w:spacing w:line="300" w:lineRule="auto"/>
        <w:ind w:firstLineChars="200" w:firstLine="480"/>
        <w:rPr>
          <w:rFonts w:ascii="宋体"/>
          <w:szCs w:val="24"/>
        </w:rPr>
      </w:pPr>
      <w:r w:rsidRPr="00682CF0">
        <w:rPr>
          <w:rFonts w:ascii="宋体" w:hAnsi="宋体" w:hint="eastAsia"/>
          <w:szCs w:val="24"/>
        </w:rPr>
        <w:t>构建了水稻</w:t>
      </w:r>
      <w:r w:rsidRPr="00682CF0">
        <w:rPr>
          <w:rFonts w:ascii="宋体" w:hAnsi="宋体"/>
          <w:szCs w:val="24"/>
        </w:rPr>
        <w:t>EMS</w:t>
      </w:r>
      <w:r w:rsidRPr="00682CF0">
        <w:rPr>
          <w:rFonts w:ascii="宋体" w:hAnsi="宋体" w:hint="eastAsia"/>
          <w:szCs w:val="24"/>
        </w:rPr>
        <w:t>和辐射诱变突变体库，筛选得到多个株高、耐盐性相关水稻突变体，鉴定出水稻蛋白泛素化调控因子</w:t>
      </w:r>
      <w:r w:rsidRPr="00682CF0">
        <w:rPr>
          <w:rFonts w:ascii="宋体" w:hAnsi="宋体"/>
          <w:szCs w:val="24"/>
        </w:rPr>
        <w:t>UBA/UBL</w:t>
      </w:r>
      <w:r w:rsidRPr="00682CF0">
        <w:rPr>
          <w:rFonts w:ascii="宋体" w:hAnsi="宋体" w:hint="eastAsia"/>
          <w:szCs w:val="24"/>
        </w:rPr>
        <w:t>家族成员参与水稻株高和耐盐性调控。</w:t>
      </w:r>
    </w:p>
    <w:p w:rsidR="00F13D6A" w:rsidRPr="00682CF0" w:rsidRDefault="00F13D6A" w:rsidP="0024692A">
      <w:pPr>
        <w:spacing w:line="300" w:lineRule="auto"/>
        <w:rPr>
          <w:rFonts w:ascii="宋体"/>
          <w:szCs w:val="24"/>
        </w:rPr>
      </w:pPr>
    </w:p>
    <w:p w:rsidR="00F13D6A" w:rsidRPr="00682CF0" w:rsidRDefault="00F13D6A" w:rsidP="0024692A">
      <w:pPr>
        <w:spacing w:line="300" w:lineRule="auto"/>
        <w:rPr>
          <w:rFonts w:ascii="宋体"/>
          <w:b/>
          <w:szCs w:val="24"/>
        </w:rPr>
      </w:pPr>
      <w:r w:rsidRPr="00682CF0">
        <w:rPr>
          <w:rFonts w:ascii="宋体" w:hAnsi="宋体"/>
          <w:b/>
          <w:szCs w:val="24"/>
        </w:rPr>
        <w:t>6.</w:t>
      </w:r>
      <w:r w:rsidRPr="00682CF0">
        <w:rPr>
          <w:rFonts w:ascii="宋体" w:hAnsi="宋体" w:hint="eastAsia"/>
          <w:b/>
          <w:szCs w:val="24"/>
        </w:rPr>
        <w:t>创新成果：</w:t>
      </w:r>
    </w:p>
    <w:p w:rsidR="00F13D6A" w:rsidRPr="00682CF0" w:rsidRDefault="00F13D6A" w:rsidP="00887504">
      <w:pPr>
        <w:widowControl/>
        <w:spacing w:line="300" w:lineRule="auto"/>
        <w:ind w:firstLineChars="200" w:firstLine="480"/>
        <w:rPr>
          <w:rFonts w:ascii="宋体"/>
          <w:szCs w:val="24"/>
        </w:rPr>
      </w:pPr>
      <w:r w:rsidRPr="00682CF0">
        <w:rPr>
          <w:rFonts w:ascii="宋体" w:hAnsi="宋体"/>
          <w:szCs w:val="24"/>
        </w:rPr>
        <w:t>2013</w:t>
      </w:r>
      <w:r w:rsidRPr="00682CF0">
        <w:rPr>
          <w:rFonts w:ascii="宋体" w:hAnsi="宋体" w:hint="eastAsia"/>
          <w:szCs w:val="24"/>
        </w:rPr>
        <w:t>年以来发表</w:t>
      </w:r>
      <w:r w:rsidRPr="00682CF0">
        <w:rPr>
          <w:rFonts w:ascii="宋体" w:hAnsi="宋体"/>
          <w:szCs w:val="24"/>
        </w:rPr>
        <w:t>SCI</w:t>
      </w:r>
      <w:r w:rsidRPr="00682CF0">
        <w:rPr>
          <w:rFonts w:ascii="宋体" w:hAnsi="宋体" w:hint="eastAsia"/>
          <w:szCs w:val="24"/>
        </w:rPr>
        <w:t>论文</w:t>
      </w:r>
      <w:r w:rsidRPr="00682CF0">
        <w:rPr>
          <w:rFonts w:ascii="宋体" w:hAnsi="宋体"/>
          <w:szCs w:val="24"/>
        </w:rPr>
        <w:t xml:space="preserve">10 </w:t>
      </w:r>
      <w:r w:rsidRPr="00682CF0">
        <w:rPr>
          <w:rFonts w:ascii="宋体" w:hAnsi="宋体" w:hint="eastAsia"/>
          <w:szCs w:val="24"/>
        </w:rPr>
        <w:t>篇，其中</w:t>
      </w:r>
      <w:r w:rsidRPr="00682CF0">
        <w:rPr>
          <w:rFonts w:ascii="宋体" w:hAnsi="宋体"/>
          <w:szCs w:val="24"/>
        </w:rPr>
        <w:t>Plant Cell</w:t>
      </w:r>
      <w:r w:rsidRPr="00682CF0">
        <w:rPr>
          <w:rFonts w:ascii="宋体" w:hAnsi="宋体" w:hint="eastAsia"/>
          <w:szCs w:val="24"/>
        </w:rPr>
        <w:t>、</w:t>
      </w:r>
      <w:proofErr w:type="spellStart"/>
      <w:r w:rsidRPr="00682CF0">
        <w:rPr>
          <w:rFonts w:ascii="宋体" w:hAnsi="宋体"/>
          <w:szCs w:val="24"/>
        </w:rPr>
        <w:t>PloS</w:t>
      </w:r>
      <w:proofErr w:type="spellEnd"/>
      <w:r w:rsidRPr="00682CF0">
        <w:rPr>
          <w:rFonts w:ascii="宋体" w:hAnsi="宋体"/>
          <w:szCs w:val="24"/>
        </w:rPr>
        <w:t xml:space="preserve"> Genetics</w:t>
      </w:r>
      <w:r w:rsidRPr="00682CF0">
        <w:rPr>
          <w:rFonts w:ascii="宋体" w:hAnsi="宋体" w:hint="eastAsia"/>
          <w:szCs w:val="24"/>
        </w:rPr>
        <w:t>各</w:t>
      </w:r>
      <w:r w:rsidRPr="00682CF0">
        <w:rPr>
          <w:rFonts w:ascii="宋体" w:hAnsi="宋体"/>
          <w:szCs w:val="24"/>
        </w:rPr>
        <w:t>1</w:t>
      </w:r>
      <w:r w:rsidRPr="00682CF0">
        <w:rPr>
          <w:rFonts w:ascii="宋体" w:hAnsi="宋体" w:hint="eastAsia"/>
          <w:szCs w:val="24"/>
        </w:rPr>
        <w:t>篇，中文期刊文章</w:t>
      </w:r>
      <w:r w:rsidRPr="00682CF0">
        <w:rPr>
          <w:rFonts w:ascii="宋体" w:hAnsi="宋体"/>
          <w:szCs w:val="24"/>
        </w:rPr>
        <w:t>8</w:t>
      </w:r>
      <w:r w:rsidRPr="00682CF0">
        <w:rPr>
          <w:rFonts w:ascii="宋体" w:hAnsi="宋体" w:hint="eastAsia"/>
          <w:szCs w:val="24"/>
        </w:rPr>
        <w:t>篇，申请专利</w:t>
      </w:r>
      <w:r w:rsidRPr="00682CF0">
        <w:rPr>
          <w:rFonts w:ascii="宋体" w:hAnsi="宋体"/>
          <w:szCs w:val="24"/>
        </w:rPr>
        <w:t>12</w:t>
      </w:r>
      <w:r w:rsidRPr="00682CF0">
        <w:rPr>
          <w:rFonts w:ascii="宋体" w:hAnsi="宋体" w:hint="eastAsia"/>
          <w:szCs w:val="24"/>
        </w:rPr>
        <w:t>项，获得专利授权</w:t>
      </w:r>
      <w:r w:rsidRPr="00682CF0">
        <w:rPr>
          <w:rFonts w:ascii="宋体" w:hAnsi="宋体"/>
          <w:szCs w:val="24"/>
        </w:rPr>
        <w:t>1</w:t>
      </w:r>
      <w:r w:rsidRPr="00682CF0">
        <w:rPr>
          <w:rFonts w:ascii="宋体" w:hAnsi="宋体" w:hint="eastAsia"/>
          <w:szCs w:val="24"/>
        </w:rPr>
        <w:t>项。</w:t>
      </w:r>
    </w:p>
    <w:p w:rsidR="00F13D6A" w:rsidRPr="00682CF0" w:rsidRDefault="00F13D6A" w:rsidP="0024692A">
      <w:pPr>
        <w:spacing w:line="300" w:lineRule="auto"/>
        <w:rPr>
          <w:rFonts w:ascii="宋体"/>
          <w:szCs w:val="24"/>
        </w:rPr>
      </w:pPr>
    </w:p>
    <w:p w:rsidR="00F13D6A" w:rsidRPr="00682CF0" w:rsidRDefault="00F13D6A" w:rsidP="0024692A">
      <w:pPr>
        <w:spacing w:line="300" w:lineRule="auto"/>
        <w:rPr>
          <w:rFonts w:ascii="宋体"/>
          <w:szCs w:val="24"/>
        </w:rPr>
      </w:pPr>
    </w:p>
    <w:p w:rsidR="00F13D6A" w:rsidRPr="00682CF0" w:rsidRDefault="00F13D6A" w:rsidP="0024692A">
      <w:pPr>
        <w:spacing w:line="300" w:lineRule="auto"/>
        <w:rPr>
          <w:rFonts w:ascii="宋体"/>
          <w:szCs w:val="24"/>
        </w:rPr>
      </w:pPr>
    </w:p>
    <w:p w:rsidR="00F13D6A" w:rsidRPr="00682CF0" w:rsidRDefault="00F13D6A" w:rsidP="0024692A">
      <w:pPr>
        <w:spacing w:line="300" w:lineRule="auto"/>
        <w:rPr>
          <w:rFonts w:ascii="宋体"/>
          <w:szCs w:val="24"/>
        </w:rPr>
      </w:pPr>
    </w:p>
    <w:p w:rsidR="00F13D6A" w:rsidRPr="00682CF0" w:rsidRDefault="00F13D6A" w:rsidP="0024692A">
      <w:pPr>
        <w:spacing w:line="300" w:lineRule="auto"/>
        <w:rPr>
          <w:rFonts w:ascii="宋体"/>
          <w:szCs w:val="24"/>
        </w:rPr>
      </w:pPr>
    </w:p>
    <w:p w:rsidR="00F13D6A" w:rsidRPr="00682CF0" w:rsidRDefault="00F13D6A" w:rsidP="0024692A">
      <w:pPr>
        <w:spacing w:line="300" w:lineRule="auto"/>
        <w:rPr>
          <w:rFonts w:ascii="宋体"/>
          <w:szCs w:val="24"/>
        </w:rPr>
      </w:pPr>
    </w:p>
    <w:p w:rsidR="00F13D6A" w:rsidRPr="00682CF0" w:rsidRDefault="00F13D6A" w:rsidP="0024692A">
      <w:pPr>
        <w:spacing w:line="300" w:lineRule="auto"/>
        <w:rPr>
          <w:rFonts w:ascii="宋体"/>
          <w:szCs w:val="24"/>
        </w:rPr>
      </w:pPr>
    </w:p>
    <w:p w:rsidR="00F13D6A" w:rsidRPr="00682CF0" w:rsidRDefault="00F13D6A" w:rsidP="0024692A">
      <w:pPr>
        <w:spacing w:line="300" w:lineRule="auto"/>
        <w:rPr>
          <w:rFonts w:ascii="宋体"/>
          <w:szCs w:val="24"/>
        </w:rPr>
      </w:pPr>
    </w:p>
    <w:p w:rsidR="00F13D6A" w:rsidRPr="00682CF0" w:rsidRDefault="00F13D6A" w:rsidP="0024692A">
      <w:pPr>
        <w:spacing w:line="300" w:lineRule="auto"/>
        <w:rPr>
          <w:rFonts w:ascii="宋体"/>
          <w:szCs w:val="24"/>
        </w:rPr>
      </w:pPr>
    </w:p>
    <w:p w:rsidR="00F13D6A" w:rsidRPr="00682CF0" w:rsidRDefault="00F13D6A" w:rsidP="0024692A">
      <w:pPr>
        <w:spacing w:line="600" w:lineRule="exact"/>
        <w:rPr>
          <w:rFonts w:ascii="宋体" w:cs="宋体"/>
          <w:b/>
          <w:szCs w:val="24"/>
        </w:rPr>
      </w:pPr>
      <w:r w:rsidRPr="0024692A">
        <w:rPr>
          <w:rFonts w:ascii="宋体" w:hAnsi="宋体" w:hint="eastAsia"/>
          <w:b/>
          <w:szCs w:val="24"/>
        </w:rPr>
        <w:t>四、</w:t>
      </w:r>
      <w:r w:rsidRPr="00682CF0">
        <w:rPr>
          <w:rFonts w:ascii="宋体" w:hAnsi="宋体" w:cs="宋体" w:hint="eastAsia"/>
          <w:b/>
          <w:kern w:val="0"/>
          <w:szCs w:val="24"/>
        </w:rPr>
        <w:t>作物分子育种技术</w:t>
      </w:r>
      <w:r w:rsidRPr="00682CF0">
        <w:rPr>
          <w:rFonts w:ascii="宋体" w:hAnsi="宋体" w:cs="宋体" w:hint="eastAsia"/>
          <w:b/>
          <w:szCs w:val="24"/>
        </w:rPr>
        <w:t>团队</w:t>
      </w:r>
    </w:p>
    <w:p w:rsidR="00F13D6A" w:rsidRPr="00682CF0" w:rsidRDefault="00F13D6A" w:rsidP="0024692A">
      <w:pPr>
        <w:spacing w:line="300" w:lineRule="auto"/>
        <w:rPr>
          <w:rFonts w:ascii="宋体" w:cs="宋体"/>
          <w:szCs w:val="24"/>
        </w:rPr>
      </w:pPr>
      <w:r>
        <w:rPr>
          <w:rFonts w:ascii="宋体" w:hAnsi="宋体" w:cs="宋体"/>
          <w:szCs w:val="24"/>
        </w:rPr>
        <w:t xml:space="preserve">1.  </w:t>
      </w:r>
      <w:r w:rsidRPr="0024692A">
        <w:rPr>
          <w:rFonts w:ascii="宋体" w:hAnsi="宋体" w:cs="宋体" w:hint="eastAsia"/>
          <w:b/>
          <w:szCs w:val="24"/>
        </w:rPr>
        <w:t>首席科学家</w:t>
      </w:r>
      <w:r>
        <w:rPr>
          <w:rFonts w:ascii="宋体" w:hAnsi="宋体" w:cs="宋体" w:hint="eastAsia"/>
          <w:b/>
          <w:szCs w:val="24"/>
        </w:rPr>
        <w:t>：</w:t>
      </w:r>
      <w:r w:rsidRPr="00682CF0">
        <w:rPr>
          <w:rFonts w:ascii="宋体" w:hAnsi="宋体" w:cs="宋体" w:hint="eastAsia"/>
          <w:szCs w:val="24"/>
        </w:rPr>
        <w:t>张锐</w:t>
      </w:r>
    </w:p>
    <w:p w:rsidR="00F13D6A" w:rsidRPr="00682CF0" w:rsidRDefault="00F13D6A" w:rsidP="0024692A">
      <w:pPr>
        <w:spacing w:line="300" w:lineRule="auto"/>
        <w:ind w:firstLine="555"/>
        <w:rPr>
          <w:rFonts w:ascii="宋体"/>
          <w:szCs w:val="24"/>
        </w:rPr>
      </w:pPr>
      <w:r w:rsidRPr="00682CF0">
        <w:rPr>
          <w:rFonts w:ascii="宋体" w:hAnsi="宋体" w:hint="eastAsia"/>
          <w:szCs w:val="24"/>
        </w:rPr>
        <w:t>研究员、博士生导师，国家棉花品种审定委员会委员，</w:t>
      </w:r>
      <w:r w:rsidRPr="00682CF0">
        <w:rPr>
          <w:rFonts w:ascii="宋体" w:hAnsi="宋体"/>
          <w:szCs w:val="24"/>
        </w:rPr>
        <w:t xml:space="preserve"> </w:t>
      </w:r>
      <w:r w:rsidRPr="00682CF0">
        <w:rPr>
          <w:rFonts w:ascii="宋体" w:hAnsi="宋体" w:hint="eastAsia"/>
          <w:szCs w:val="24"/>
        </w:rPr>
        <w:t>抗虫棉研究团队的骨干成员。主要从事棉花三系机理、抗逆转基因棉花新种质创制以及关键性状标记育种方面的工作。</w:t>
      </w:r>
    </w:p>
    <w:p w:rsidR="00F13D6A" w:rsidRPr="00682CF0" w:rsidRDefault="00F13D6A" w:rsidP="0024692A">
      <w:pPr>
        <w:spacing w:line="300" w:lineRule="auto"/>
        <w:ind w:firstLine="555"/>
        <w:rPr>
          <w:rFonts w:ascii="宋体"/>
          <w:szCs w:val="24"/>
        </w:rPr>
      </w:pPr>
    </w:p>
    <w:p w:rsidR="00F13D6A" w:rsidRPr="00682CF0" w:rsidRDefault="00F13D6A" w:rsidP="0024692A">
      <w:pPr>
        <w:spacing w:line="300" w:lineRule="auto"/>
        <w:rPr>
          <w:rFonts w:ascii="宋体"/>
          <w:szCs w:val="24"/>
        </w:rPr>
      </w:pPr>
      <w:r w:rsidRPr="00682CF0">
        <w:rPr>
          <w:rFonts w:ascii="宋体" w:hAnsi="宋体"/>
          <w:b/>
          <w:szCs w:val="24"/>
        </w:rPr>
        <w:t>2.</w:t>
      </w:r>
      <w:r w:rsidRPr="00682CF0">
        <w:rPr>
          <w:rFonts w:ascii="宋体" w:hAnsi="宋体" w:hint="eastAsia"/>
          <w:b/>
          <w:szCs w:val="24"/>
        </w:rPr>
        <w:t>团队成员：</w:t>
      </w:r>
    </w:p>
    <w:p w:rsidR="00F13D6A" w:rsidRPr="00682CF0" w:rsidRDefault="00F13D6A" w:rsidP="0024692A">
      <w:pPr>
        <w:spacing w:line="300" w:lineRule="auto"/>
        <w:ind w:firstLine="555"/>
        <w:rPr>
          <w:rFonts w:ascii="宋体" w:hAnsi="宋体"/>
          <w:szCs w:val="24"/>
        </w:rPr>
      </w:pPr>
      <w:r w:rsidRPr="00682CF0">
        <w:rPr>
          <w:rFonts w:ascii="宋体" w:hAnsi="宋体" w:hint="eastAsia"/>
          <w:szCs w:val="24"/>
        </w:rPr>
        <w:t>刘德虎、程红梅、吴燕民、张永强、李为民、唐益雄、王远、李刚强、孙国清</w:t>
      </w:r>
      <w:r w:rsidRPr="00682CF0">
        <w:rPr>
          <w:rFonts w:ascii="宋体" w:hAnsi="宋体"/>
          <w:szCs w:val="24"/>
        </w:rPr>
        <w:t xml:space="preserve">          </w:t>
      </w:r>
      <w:r w:rsidRPr="00682CF0">
        <w:rPr>
          <w:rFonts w:ascii="宋体" w:hAnsi="宋体" w:hint="eastAsia"/>
          <w:szCs w:val="24"/>
        </w:rPr>
        <w:t>周焘、郭惠明、周美亮、孟志刚、王楠</w:t>
      </w:r>
      <w:r w:rsidRPr="00682CF0">
        <w:rPr>
          <w:rFonts w:ascii="宋体" w:hAnsi="宋体"/>
          <w:szCs w:val="24"/>
        </w:rPr>
        <w:t xml:space="preserve"> </w:t>
      </w:r>
      <w:r w:rsidRPr="00682CF0">
        <w:rPr>
          <w:rFonts w:ascii="宋体" w:hAnsi="宋体" w:hint="eastAsia"/>
          <w:szCs w:val="24"/>
        </w:rPr>
        <w:t>、张超。</w:t>
      </w:r>
      <w:r w:rsidRPr="00682CF0">
        <w:rPr>
          <w:rFonts w:ascii="宋体" w:hAnsi="宋体"/>
          <w:szCs w:val="24"/>
        </w:rPr>
        <w:t xml:space="preserve"> </w:t>
      </w:r>
    </w:p>
    <w:p w:rsidR="00F13D6A" w:rsidRPr="00682CF0" w:rsidRDefault="00F13D6A" w:rsidP="0024692A">
      <w:pPr>
        <w:spacing w:line="300" w:lineRule="auto"/>
        <w:ind w:firstLine="555"/>
        <w:rPr>
          <w:rFonts w:ascii="宋体" w:hAnsi="宋体"/>
          <w:szCs w:val="24"/>
        </w:rPr>
      </w:pPr>
      <w:r w:rsidRPr="00682CF0">
        <w:rPr>
          <w:rFonts w:ascii="宋体" w:hAnsi="宋体"/>
          <w:szCs w:val="24"/>
        </w:rPr>
        <w:t xml:space="preserve"> </w:t>
      </w:r>
    </w:p>
    <w:p w:rsidR="00F13D6A" w:rsidRPr="00682CF0" w:rsidRDefault="00F13D6A" w:rsidP="0024692A">
      <w:pPr>
        <w:spacing w:line="300" w:lineRule="auto"/>
        <w:rPr>
          <w:rFonts w:ascii="宋体"/>
          <w:b/>
          <w:szCs w:val="24"/>
        </w:rPr>
      </w:pPr>
      <w:r w:rsidRPr="00682CF0">
        <w:rPr>
          <w:rFonts w:ascii="宋体" w:hAnsi="宋体"/>
          <w:b/>
          <w:szCs w:val="24"/>
        </w:rPr>
        <w:t>3.</w:t>
      </w:r>
      <w:r w:rsidRPr="00682CF0">
        <w:rPr>
          <w:rFonts w:ascii="宋体" w:hAnsi="宋体" w:hint="eastAsia"/>
          <w:b/>
          <w:szCs w:val="24"/>
        </w:rPr>
        <w:t>团队创新目标：</w:t>
      </w:r>
    </w:p>
    <w:p w:rsidR="00F13D6A" w:rsidRPr="00682CF0" w:rsidRDefault="00F13D6A" w:rsidP="0024692A">
      <w:pPr>
        <w:spacing w:line="300" w:lineRule="auto"/>
        <w:ind w:firstLine="555"/>
        <w:rPr>
          <w:rFonts w:ascii="宋体" w:hAnsi="宋体"/>
          <w:szCs w:val="24"/>
        </w:rPr>
      </w:pPr>
      <w:r w:rsidRPr="00682CF0">
        <w:rPr>
          <w:rFonts w:ascii="宋体" w:hAnsi="宋体" w:hint="eastAsia"/>
          <w:szCs w:val="24"/>
        </w:rPr>
        <w:t>针对分子育种的技术瓶颈，以及我国棉花产业的需求，开展分子育种新技术、作物不育、恢复、耐旱耐盐碱、抗病虫、抗除草剂和品质基因的功能机理和应用研究，培育高产、抗逆、优质转基因三系杂交棉和豆科牧草新品种，并加快推广应用，为我国棉业和牧业的可持续发展提供技术支撑。</w:t>
      </w:r>
      <w:r w:rsidRPr="00682CF0">
        <w:rPr>
          <w:rFonts w:ascii="宋体" w:hAnsi="宋体"/>
          <w:szCs w:val="24"/>
        </w:rPr>
        <w:t xml:space="preserve"> </w:t>
      </w:r>
    </w:p>
    <w:p w:rsidR="00F13D6A" w:rsidRPr="00682CF0" w:rsidRDefault="00F13D6A" w:rsidP="0024692A">
      <w:pPr>
        <w:spacing w:line="300" w:lineRule="auto"/>
        <w:ind w:firstLine="555"/>
        <w:rPr>
          <w:rFonts w:ascii="宋体" w:hAnsi="宋体"/>
          <w:szCs w:val="24"/>
        </w:rPr>
      </w:pPr>
    </w:p>
    <w:p w:rsidR="00F13D6A" w:rsidRPr="00682CF0" w:rsidRDefault="00F13D6A" w:rsidP="0024692A">
      <w:pPr>
        <w:spacing w:line="300" w:lineRule="auto"/>
        <w:rPr>
          <w:rFonts w:ascii="宋体" w:cs="楷体_GB2312"/>
          <w:b/>
          <w:szCs w:val="24"/>
        </w:rPr>
      </w:pPr>
      <w:r w:rsidRPr="00682CF0">
        <w:rPr>
          <w:rFonts w:ascii="宋体" w:hAnsi="宋体" w:cs="楷体_GB2312"/>
          <w:b/>
          <w:szCs w:val="24"/>
        </w:rPr>
        <w:t>4.</w:t>
      </w:r>
      <w:r w:rsidRPr="00682CF0">
        <w:rPr>
          <w:rFonts w:ascii="宋体" w:hAnsi="宋体" w:cs="楷体_GB2312" w:hint="eastAsia"/>
          <w:b/>
          <w:szCs w:val="24"/>
        </w:rPr>
        <w:t>主要研究方向：</w:t>
      </w:r>
    </w:p>
    <w:p w:rsidR="00F13D6A" w:rsidRPr="00682CF0" w:rsidRDefault="00F13D6A" w:rsidP="0024692A">
      <w:pPr>
        <w:pStyle w:val="a5"/>
        <w:numPr>
          <w:ilvl w:val="0"/>
          <w:numId w:val="18"/>
        </w:numPr>
        <w:spacing w:line="300" w:lineRule="auto"/>
        <w:ind w:firstLineChars="0"/>
        <w:rPr>
          <w:rFonts w:ascii="宋体" w:hAnsi="宋体" w:cs="楷体_GB2312"/>
          <w:bCs/>
          <w:sz w:val="24"/>
          <w:szCs w:val="24"/>
        </w:rPr>
      </w:pPr>
      <w:r w:rsidRPr="00682CF0">
        <w:rPr>
          <w:rFonts w:ascii="宋体" w:hAnsi="宋体" w:cs="楷体_GB2312" w:hint="eastAsia"/>
          <w:bCs/>
          <w:sz w:val="24"/>
          <w:szCs w:val="24"/>
        </w:rPr>
        <w:t>棉花等高效转化及分子育种新技术</w:t>
      </w:r>
      <w:r w:rsidRPr="00682CF0">
        <w:rPr>
          <w:rFonts w:ascii="宋体" w:hAnsi="宋体" w:cs="楷体_GB2312"/>
          <w:bCs/>
          <w:sz w:val="24"/>
          <w:szCs w:val="24"/>
        </w:rPr>
        <w:t xml:space="preserve"> </w:t>
      </w:r>
    </w:p>
    <w:p w:rsidR="00F13D6A" w:rsidRPr="00682CF0" w:rsidRDefault="00F13D6A" w:rsidP="0024692A">
      <w:pPr>
        <w:pStyle w:val="a5"/>
        <w:numPr>
          <w:ilvl w:val="0"/>
          <w:numId w:val="18"/>
        </w:numPr>
        <w:spacing w:line="300" w:lineRule="auto"/>
        <w:ind w:firstLineChars="0"/>
        <w:rPr>
          <w:rFonts w:ascii="宋体" w:hAnsi="宋体" w:cs="楷体_GB2312"/>
          <w:bCs/>
          <w:sz w:val="24"/>
          <w:szCs w:val="24"/>
        </w:rPr>
      </w:pPr>
      <w:r w:rsidRPr="00682CF0">
        <w:rPr>
          <w:rFonts w:ascii="宋体" w:hAnsi="宋体" w:cs="楷体_GB2312" w:hint="eastAsia"/>
          <w:bCs/>
          <w:sz w:val="24"/>
          <w:szCs w:val="24"/>
        </w:rPr>
        <w:t>棉花等抗逆高产稳产广适与优质</w:t>
      </w:r>
      <w:r w:rsidRPr="00682CF0">
        <w:rPr>
          <w:rFonts w:ascii="宋体" w:hAnsi="宋体" w:cs="楷体_GB2312"/>
          <w:bCs/>
          <w:sz w:val="24"/>
          <w:szCs w:val="24"/>
        </w:rPr>
        <w:t xml:space="preserve"> </w:t>
      </w:r>
    </w:p>
    <w:p w:rsidR="00F13D6A" w:rsidRPr="00682CF0" w:rsidRDefault="00F13D6A" w:rsidP="0024692A">
      <w:pPr>
        <w:pStyle w:val="a5"/>
        <w:numPr>
          <w:ilvl w:val="0"/>
          <w:numId w:val="18"/>
        </w:numPr>
        <w:spacing w:line="300" w:lineRule="auto"/>
        <w:ind w:firstLineChars="0"/>
        <w:rPr>
          <w:rFonts w:ascii="宋体" w:hAnsi="宋体" w:cs="楷体_GB2312"/>
          <w:bCs/>
          <w:sz w:val="24"/>
          <w:szCs w:val="24"/>
        </w:rPr>
      </w:pPr>
      <w:r w:rsidRPr="00682CF0">
        <w:rPr>
          <w:rFonts w:ascii="宋体" w:hAnsi="宋体" w:cs="楷体_GB2312" w:hint="eastAsia"/>
          <w:bCs/>
          <w:sz w:val="24"/>
          <w:szCs w:val="24"/>
        </w:rPr>
        <w:t>棉花牧草等基因组与调控机理</w:t>
      </w:r>
      <w:r w:rsidRPr="00682CF0">
        <w:rPr>
          <w:rFonts w:ascii="宋体" w:hAnsi="宋体" w:cs="楷体_GB2312"/>
          <w:bCs/>
          <w:sz w:val="24"/>
          <w:szCs w:val="24"/>
        </w:rPr>
        <w:t xml:space="preserve"> </w:t>
      </w:r>
    </w:p>
    <w:p w:rsidR="00F13D6A" w:rsidRPr="00682CF0" w:rsidRDefault="00F13D6A" w:rsidP="0024692A">
      <w:pPr>
        <w:pStyle w:val="a5"/>
        <w:numPr>
          <w:ilvl w:val="0"/>
          <w:numId w:val="18"/>
        </w:numPr>
        <w:spacing w:line="300" w:lineRule="auto"/>
        <w:ind w:firstLineChars="0"/>
        <w:rPr>
          <w:rFonts w:ascii="宋体" w:hAnsi="宋体" w:cs="楷体_GB2312"/>
          <w:bCs/>
          <w:sz w:val="24"/>
          <w:szCs w:val="24"/>
        </w:rPr>
      </w:pPr>
      <w:r w:rsidRPr="00682CF0">
        <w:rPr>
          <w:rFonts w:ascii="宋体" w:hAnsi="宋体" w:cs="楷体_GB2312" w:hint="eastAsia"/>
          <w:bCs/>
          <w:sz w:val="24"/>
          <w:szCs w:val="24"/>
        </w:rPr>
        <w:t>棉花牧草等优质抗逆新种质创制</w:t>
      </w:r>
      <w:r w:rsidRPr="00682CF0">
        <w:rPr>
          <w:rFonts w:ascii="宋体" w:hAnsi="宋体" w:cs="楷体_GB2312"/>
          <w:bCs/>
          <w:sz w:val="24"/>
          <w:szCs w:val="24"/>
        </w:rPr>
        <w:t xml:space="preserve"> </w:t>
      </w:r>
    </w:p>
    <w:p w:rsidR="00F13D6A" w:rsidRPr="00682CF0" w:rsidRDefault="00F13D6A" w:rsidP="0024692A">
      <w:pPr>
        <w:spacing w:line="300" w:lineRule="auto"/>
        <w:ind w:firstLine="555"/>
        <w:rPr>
          <w:rFonts w:ascii="宋体"/>
          <w:szCs w:val="24"/>
        </w:rPr>
      </w:pPr>
    </w:p>
    <w:p w:rsidR="00F13D6A" w:rsidRPr="00682CF0" w:rsidRDefault="00F13D6A" w:rsidP="0024692A">
      <w:pPr>
        <w:spacing w:line="300" w:lineRule="auto"/>
        <w:rPr>
          <w:rFonts w:ascii="宋体"/>
          <w:b/>
          <w:szCs w:val="24"/>
        </w:rPr>
      </w:pPr>
      <w:r w:rsidRPr="00682CF0">
        <w:rPr>
          <w:rFonts w:ascii="宋体" w:hAnsi="宋体"/>
          <w:b/>
          <w:szCs w:val="24"/>
        </w:rPr>
        <w:t>5.</w:t>
      </w:r>
      <w:r w:rsidRPr="00682CF0">
        <w:rPr>
          <w:rFonts w:ascii="宋体" w:hAnsi="宋体" w:hint="eastAsia"/>
          <w:b/>
          <w:szCs w:val="24"/>
        </w:rPr>
        <w:t>主要工作进展：</w:t>
      </w:r>
    </w:p>
    <w:p w:rsidR="00F13D6A" w:rsidRPr="00682CF0" w:rsidRDefault="00F13D6A" w:rsidP="0024692A">
      <w:pPr>
        <w:pStyle w:val="a5"/>
        <w:numPr>
          <w:ilvl w:val="0"/>
          <w:numId w:val="19"/>
        </w:numPr>
        <w:spacing w:line="300" w:lineRule="auto"/>
        <w:ind w:firstLineChars="0"/>
        <w:rPr>
          <w:rFonts w:ascii="宋体" w:cs="楷体_GB2312"/>
          <w:bCs/>
          <w:sz w:val="24"/>
          <w:szCs w:val="24"/>
        </w:rPr>
      </w:pPr>
      <w:r w:rsidRPr="00682CF0">
        <w:rPr>
          <w:rFonts w:ascii="宋体" w:hAnsi="宋体" w:cs="楷体_GB2312" w:hint="eastAsia"/>
          <w:bCs/>
          <w:sz w:val="24"/>
          <w:szCs w:val="24"/>
        </w:rPr>
        <w:t>建成三系杂交棉分子育种技术体系，利用该体系培育的“银棉</w:t>
      </w:r>
      <w:r w:rsidRPr="00682CF0">
        <w:rPr>
          <w:rFonts w:ascii="宋体" w:hAnsi="宋体" w:cs="楷体_GB2312"/>
          <w:bCs/>
          <w:sz w:val="24"/>
          <w:szCs w:val="24"/>
        </w:rPr>
        <w:t>2</w:t>
      </w:r>
      <w:r w:rsidRPr="00682CF0">
        <w:rPr>
          <w:rFonts w:ascii="宋体" w:hAnsi="宋体" w:cs="楷体_GB2312" w:hint="eastAsia"/>
          <w:bCs/>
          <w:sz w:val="24"/>
          <w:szCs w:val="24"/>
        </w:rPr>
        <w:t>号”“银棉</w:t>
      </w:r>
      <w:r w:rsidRPr="00682CF0">
        <w:rPr>
          <w:rFonts w:ascii="宋体" w:hAnsi="宋体" w:cs="楷体_GB2312"/>
          <w:bCs/>
          <w:sz w:val="24"/>
          <w:szCs w:val="24"/>
        </w:rPr>
        <w:t>8</w:t>
      </w:r>
      <w:r w:rsidRPr="00682CF0">
        <w:rPr>
          <w:rFonts w:ascii="宋体" w:hAnsi="宋体" w:cs="楷体_GB2312" w:hint="eastAsia"/>
          <w:bCs/>
          <w:sz w:val="24"/>
          <w:szCs w:val="24"/>
        </w:rPr>
        <w:t>号”棉花品种比常规抗虫棉增产</w:t>
      </w:r>
      <w:r w:rsidRPr="00682CF0">
        <w:rPr>
          <w:rFonts w:ascii="宋体" w:hAnsi="宋体" w:cs="楷体_GB2312"/>
          <w:bCs/>
          <w:sz w:val="24"/>
          <w:szCs w:val="24"/>
        </w:rPr>
        <w:t>25%</w:t>
      </w:r>
      <w:r w:rsidRPr="00682CF0">
        <w:rPr>
          <w:rFonts w:ascii="宋体" w:hAnsi="宋体" w:cs="楷体_GB2312" w:hint="eastAsia"/>
          <w:bCs/>
          <w:sz w:val="24"/>
          <w:szCs w:val="24"/>
        </w:rPr>
        <w:t>以上，已推广应用近</w:t>
      </w:r>
      <w:r w:rsidRPr="00682CF0">
        <w:rPr>
          <w:rFonts w:ascii="宋体" w:hAnsi="宋体" w:cs="楷体_GB2312"/>
          <w:bCs/>
          <w:sz w:val="24"/>
          <w:szCs w:val="24"/>
        </w:rPr>
        <w:t>500</w:t>
      </w:r>
      <w:r w:rsidRPr="00682CF0">
        <w:rPr>
          <w:rFonts w:ascii="宋体" w:hAnsi="宋体" w:cs="楷体_GB2312" w:hint="eastAsia"/>
          <w:bCs/>
          <w:sz w:val="24"/>
          <w:szCs w:val="24"/>
        </w:rPr>
        <w:t>万亩。</w:t>
      </w:r>
    </w:p>
    <w:p w:rsidR="00F13D6A" w:rsidRPr="00682CF0" w:rsidRDefault="00F13D6A" w:rsidP="0024692A">
      <w:pPr>
        <w:pStyle w:val="a5"/>
        <w:numPr>
          <w:ilvl w:val="0"/>
          <w:numId w:val="19"/>
        </w:numPr>
        <w:spacing w:line="300" w:lineRule="auto"/>
        <w:ind w:firstLineChars="0"/>
        <w:rPr>
          <w:rFonts w:ascii="宋体" w:cs="楷体_GB2312"/>
          <w:bCs/>
          <w:sz w:val="24"/>
          <w:szCs w:val="24"/>
        </w:rPr>
      </w:pPr>
      <w:r w:rsidRPr="00682CF0">
        <w:rPr>
          <w:rFonts w:ascii="宋体" w:hAnsi="宋体" w:cs="楷体_GB2312" w:hint="eastAsia"/>
          <w:bCs/>
          <w:sz w:val="24"/>
          <w:szCs w:val="24"/>
        </w:rPr>
        <w:t>建成棉花规模化基因转化平台，利用该平台获得转</w:t>
      </w:r>
      <w:r w:rsidRPr="00682CF0">
        <w:rPr>
          <w:rFonts w:ascii="宋体" w:hAnsi="宋体" w:cs="楷体_GB2312"/>
          <w:bCs/>
          <w:sz w:val="24"/>
          <w:szCs w:val="24"/>
        </w:rPr>
        <w:t>GR79</w:t>
      </w:r>
      <w:r w:rsidRPr="00682CF0">
        <w:rPr>
          <w:rFonts w:ascii="宋体" w:hAnsi="宋体" w:cs="楷体_GB2312" w:hint="eastAsia"/>
          <w:bCs/>
          <w:sz w:val="24"/>
          <w:szCs w:val="24"/>
        </w:rPr>
        <w:t>和</w:t>
      </w:r>
      <w:r w:rsidRPr="00682CF0">
        <w:rPr>
          <w:rFonts w:ascii="宋体" w:hAnsi="宋体" w:cs="楷体_GB2312"/>
          <w:bCs/>
          <w:sz w:val="24"/>
          <w:szCs w:val="24"/>
        </w:rPr>
        <w:t>GAT</w:t>
      </w:r>
      <w:r w:rsidRPr="00682CF0">
        <w:rPr>
          <w:rFonts w:ascii="宋体" w:hAnsi="宋体" w:cs="楷体_GB2312" w:hint="eastAsia"/>
          <w:bCs/>
          <w:sz w:val="24"/>
          <w:szCs w:val="24"/>
        </w:rPr>
        <w:t>双基因抗除草剂棉花新种质，可耐受</w:t>
      </w:r>
      <w:r w:rsidRPr="00682CF0">
        <w:rPr>
          <w:rFonts w:ascii="宋体" w:hAnsi="宋体" w:cs="楷体_GB2312"/>
          <w:bCs/>
          <w:sz w:val="24"/>
          <w:szCs w:val="24"/>
        </w:rPr>
        <w:t>5</w:t>
      </w:r>
      <w:r w:rsidRPr="00682CF0">
        <w:rPr>
          <w:rFonts w:ascii="宋体" w:hAnsi="宋体" w:cs="楷体_GB2312" w:hint="eastAsia"/>
          <w:bCs/>
          <w:sz w:val="24"/>
          <w:szCs w:val="24"/>
        </w:rPr>
        <w:t>倍生产用浓度的草甘膦，同时获得系列耐旱耐盐抗病虫抗除草剂的单基因或多基因新种质。</w:t>
      </w:r>
    </w:p>
    <w:p w:rsidR="00F13D6A" w:rsidRPr="00682CF0" w:rsidRDefault="00F13D6A" w:rsidP="0024692A">
      <w:pPr>
        <w:pStyle w:val="a5"/>
        <w:numPr>
          <w:ilvl w:val="0"/>
          <w:numId w:val="19"/>
        </w:numPr>
        <w:spacing w:line="300" w:lineRule="auto"/>
        <w:ind w:firstLineChars="0"/>
        <w:rPr>
          <w:rFonts w:ascii="宋体" w:hAnsi="宋体" w:cs="楷体_GB2312"/>
          <w:bCs/>
          <w:sz w:val="24"/>
          <w:szCs w:val="24"/>
        </w:rPr>
      </w:pPr>
      <w:r w:rsidRPr="00682CF0">
        <w:rPr>
          <w:rFonts w:ascii="宋体" w:hAnsi="宋体" w:cs="楷体_GB2312" w:hint="eastAsia"/>
          <w:bCs/>
          <w:sz w:val="24"/>
          <w:szCs w:val="24"/>
        </w:rPr>
        <w:t>结合</w:t>
      </w:r>
      <w:r w:rsidRPr="00682CF0">
        <w:rPr>
          <w:rFonts w:ascii="宋体" w:hAnsi="宋体" w:cs="楷体_GB2312"/>
          <w:bCs/>
          <w:sz w:val="24"/>
          <w:szCs w:val="24"/>
        </w:rPr>
        <w:t>CRISPR /</w:t>
      </w:r>
      <w:proofErr w:type="spellStart"/>
      <w:r w:rsidRPr="00682CF0">
        <w:rPr>
          <w:rFonts w:ascii="宋体" w:hAnsi="宋体" w:cs="楷体_GB2312"/>
          <w:bCs/>
          <w:sz w:val="24"/>
          <w:szCs w:val="24"/>
        </w:rPr>
        <w:t>Cas</w:t>
      </w:r>
      <w:proofErr w:type="spellEnd"/>
      <w:r w:rsidRPr="00682CF0">
        <w:rPr>
          <w:rFonts w:ascii="宋体" w:hAnsi="宋体" w:cs="楷体_GB2312"/>
          <w:bCs/>
          <w:sz w:val="24"/>
          <w:szCs w:val="24"/>
        </w:rPr>
        <w:t xml:space="preserve"> 9</w:t>
      </w:r>
      <w:r w:rsidRPr="00682CF0">
        <w:rPr>
          <w:rFonts w:ascii="宋体" w:hAnsi="宋体" w:cs="楷体_GB2312" w:hint="eastAsia"/>
          <w:bCs/>
          <w:sz w:val="24"/>
          <w:szCs w:val="24"/>
        </w:rPr>
        <w:t>基因组定点编辑等技术，构建棉花规模化的高效基因功能分析平台。</w:t>
      </w:r>
      <w:r w:rsidRPr="00682CF0">
        <w:rPr>
          <w:rFonts w:ascii="宋体" w:hAnsi="宋体" w:cs="楷体_GB2312"/>
          <w:bCs/>
          <w:sz w:val="24"/>
          <w:szCs w:val="24"/>
        </w:rPr>
        <w:t xml:space="preserve"> </w:t>
      </w:r>
    </w:p>
    <w:p w:rsidR="00F13D6A" w:rsidRPr="00682CF0" w:rsidRDefault="00F13D6A" w:rsidP="0024692A">
      <w:pPr>
        <w:pStyle w:val="a5"/>
        <w:numPr>
          <w:ilvl w:val="0"/>
          <w:numId w:val="19"/>
        </w:numPr>
        <w:spacing w:line="300" w:lineRule="auto"/>
        <w:ind w:firstLineChars="0"/>
        <w:rPr>
          <w:rFonts w:ascii="宋体" w:cs="楷体_GB2312"/>
          <w:bCs/>
          <w:sz w:val="24"/>
          <w:szCs w:val="24"/>
        </w:rPr>
      </w:pPr>
      <w:r w:rsidRPr="00682CF0">
        <w:rPr>
          <w:rFonts w:ascii="宋体" w:hAnsi="宋体" w:cs="楷体_GB2312" w:hint="eastAsia"/>
          <w:bCs/>
          <w:sz w:val="24"/>
          <w:szCs w:val="24"/>
        </w:rPr>
        <w:t>育成紫斑白三叶草坪草新品种，创制出耐旱耐盐、抗除草剂苜蓿、百脉根新</w:t>
      </w:r>
      <w:r w:rsidRPr="00682CF0">
        <w:rPr>
          <w:rFonts w:ascii="宋体" w:hAnsi="宋体" w:cs="楷体_GB2312" w:hint="eastAsia"/>
          <w:bCs/>
          <w:sz w:val="24"/>
          <w:szCs w:val="24"/>
        </w:rPr>
        <w:lastRenderedPageBreak/>
        <w:t>材料、新种质、新品系。</w:t>
      </w:r>
    </w:p>
    <w:p w:rsidR="00F13D6A" w:rsidRPr="00682CF0" w:rsidRDefault="00F13D6A" w:rsidP="0024692A">
      <w:pPr>
        <w:adjustRightInd w:val="0"/>
        <w:snapToGrid w:val="0"/>
        <w:spacing w:line="300" w:lineRule="auto"/>
        <w:ind w:left="426"/>
        <w:rPr>
          <w:rFonts w:ascii="宋体" w:cs="宋体"/>
          <w:b/>
          <w:szCs w:val="24"/>
        </w:rPr>
      </w:pPr>
      <w:r w:rsidRPr="00682CF0">
        <w:rPr>
          <w:rFonts w:ascii="宋体" w:hAnsi="宋体" w:cs="宋体"/>
          <w:b/>
          <w:szCs w:val="24"/>
        </w:rPr>
        <w:t>6.</w:t>
      </w:r>
      <w:r w:rsidRPr="00682CF0">
        <w:rPr>
          <w:rFonts w:ascii="宋体" w:hAnsi="宋体" w:cs="宋体" w:hint="eastAsia"/>
          <w:b/>
          <w:szCs w:val="24"/>
        </w:rPr>
        <w:t>创新成果：</w:t>
      </w:r>
    </w:p>
    <w:p w:rsidR="00F13D6A" w:rsidRPr="00682CF0" w:rsidRDefault="00F13D6A" w:rsidP="0024692A">
      <w:pPr>
        <w:spacing w:line="300" w:lineRule="auto"/>
        <w:ind w:firstLine="555"/>
        <w:rPr>
          <w:rFonts w:ascii="宋体"/>
          <w:szCs w:val="24"/>
        </w:rPr>
      </w:pPr>
      <w:r w:rsidRPr="00682CF0">
        <w:rPr>
          <w:rFonts w:ascii="宋体" w:hAnsi="宋体"/>
          <w:szCs w:val="24"/>
        </w:rPr>
        <w:t>2014</w:t>
      </w:r>
      <w:r w:rsidRPr="00682CF0">
        <w:rPr>
          <w:rFonts w:ascii="宋体" w:hAnsi="宋体" w:hint="eastAsia"/>
          <w:szCs w:val="24"/>
        </w:rPr>
        <w:t>年以来，团队成员参与省级以上获奖成果</w:t>
      </w:r>
      <w:r w:rsidRPr="00682CF0">
        <w:rPr>
          <w:rFonts w:ascii="宋体" w:hAnsi="宋体"/>
          <w:szCs w:val="24"/>
        </w:rPr>
        <w:t>2</w:t>
      </w:r>
      <w:r w:rsidRPr="00682CF0">
        <w:rPr>
          <w:rFonts w:ascii="宋体" w:hAnsi="宋体" w:hint="eastAsia"/>
          <w:szCs w:val="24"/>
        </w:rPr>
        <w:t>项，发表论文</w:t>
      </w:r>
      <w:r w:rsidRPr="00682CF0">
        <w:rPr>
          <w:rFonts w:ascii="宋体" w:hAnsi="宋体"/>
          <w:szCs w:val="24"/>
        </w:rPr>
        <w:t>28</w:t>
      </w:r>
      <w:r w:rsidRPr="00682CF0">
        <w:rPr>
          <w:rFonts w:ascii="宋体" w:hAnsi="宋体" w:hint="eastAsia"/>
          <w:szCs w:val="24"/>
        </w:rPr>
        <w:t>篇，其中</w:t>
      </w:r>
      <w:r w:rsidRPr="00682CF0">
        <w:rPr>
          <w:rFonts w:ascii="宋体" w:hAnsi="宋体"/>
          <w:szCs w:val="24"/>
        </w:rPr>
        <w:t>SCI</w:t>
      </w:r>
      <w:r w:rsidRPr="00682CF0">
        <w:rPr>
          <w:rFonts w:ascii="宋体" w:hAnsi="宋体" w:hint="eastAsia"/>
          <w:szCs w:val="24"/>
        </w:rPr>
        <w:t>论文</w:t>
      </w:r>
      <w:r w:rsidRPr="00682CF0">
        <w:rPr>
          <w:rFonts w:ascii="宋体" w:hAnsi="宋体"/>
          <w:szCs w:val="24"/>
        </w:rPr>
        <w:t>20</w:t>
      </w:r>
      <w:r w:rsidRPr="00682CF0">
        <w:rPr>
          <w:rFonts w:ascii="宋体" w:hAnsi="宋体" w:hint="eastAsia"/>
          <w:szCs w:val="24"/>
        </w:rPr>
        <w:t>篇，培育转基因抗逆高产新种质</w:t>
      </w:r>
      <w:r w:rsidRPr="00682CF0">
        <w:rPr>
          <w:rFonts w:ascii="宋体" w:hAnsi="宋体"/>
          <w:szCs w:val="24"/>
        </w:rPr>
        <w:t>26</w:t>
      </w:r>
      <w:r w:rsidRPr="00682CF0">
        <w:rPr>
          <w:rFonts w:ascii="宋体" w:hAnsi="宋体" w:hint="eastAsia"/>
          <w:szCs w:val="24"/>
        </w:rPr>
        <w:t>份，选育棉花新品系</w:t>
      </w:r>
      <w:r w:rsidRPr="00682CF0">
        <w:rPr>
          <w:rFonts w:ascii="宋体" w:hAnsi="宋体"/>
          <w:szCs w:val="24"/>
        </w:rPr>
        <w:t>5</w:t>
      </w:r>
      <w:r w:rsidRPr="00682CF0">
        <w:rPr>
          <w:rFonts w:ascii="宋体" w:hAnsi="宋体" w:hint="eastAsia"/>
          <w:szCs w:val="24"/>
        </w:rPr>
        <w:t>个，审定牧草新品种</w:t>
      </w:r>
      <w:r w:rsidRPr="00682CF0">
        <w:rPr>
          <w:rFonts w:ascii="宋体" w:hAnsi="宋体"/>
          <w:szCs w:val="24"/>
        </w:rPr>
        <w:t>1</w:t>
      </w:r>
      <w:r w:rsidRPr="00682CF0">
        <w:rPr>
          <w:rFonts w:ascii="宋体" w:hAnsi="宋体" w:hint="eastAsia"/>
          <w:szCs w:val="24"/>
        </w:rPr>
        <w:t>个。同时团队获授权发明专利</w:t>
      </w:r>
      <w:r w:rsidRPr="00682CF0">
        <w:rPr>
          <w:rFonts w:ascii="宋体" w:hAnsi="宋体"/>
          <w:szCs w:val="24"/>
        </w:rPr>
        <w:t>6</w:t>
      </w:r>
      <w:r w:rsidRPr="00682CF0">
        <w:rPr>
          <w:rFonts w:ascii="宋体" w:hAnsi="宋体" w:hint="eastAsia"/>
          <w:szCs w:val="24"/>
        </w:rPr>
        <w:t>项，新申请发明专利</w:t>
      </w:r>
      <w:r w:rsidRPr="00682CF0">
        <w:rPr>
          <w:rFonts w:ascii="宋体" w:hAnsi="宋体"/>
          <w:szCs w:val="24"/>
        </w:rPr>
        <w:t>12</w:t>
      </w:r>
      <w:r w:rsidRPr="00682CF0">
        <w:rPr>
          <w:rFonts w:ascii="宋体" w:hAnsi="宋体" w:hint="eastAsia"/>
          <w:szCs w:val="24"/>
        </w:rPr>
        <w:t>项，获专利优秀奖</w:t>
      </w:r>
      <w:r w:rsidRPr="00682CF0">
        <w:rPr>
          <w:rFonts w:ascii="宋体" w:hAnsi="宋体"/>
          <w:szCs w:val="24"/>
        </w:rPr>
        <w:t>1</w:t>
      </w:r>
      <w:r w:rsidRPr="00682CF0">
        <w:rPr>
          <w:rFonts w:ascii="宋体" w:hAnsi="宋体" w:hint="eastAsia"/>
          <w:szCs w:val="24"/>
        </w:rPr>
        <w:t>项。</w:t>
      </w:r>
    </w:p>
    <w:p w:rsidR="00F13D6A" w:rsidRPr="00682CF0" w:rsidRDefault="00F13D6A" w:rsidP="0024692A">
      <w:pPr>
        <w:spacing w:line="300" w:lineRule="auto"/>
        <w:ind w:firstLine="555"/>
        <w:rPr>
          <w:rFonts w:ascii="宋体"/>
          <w:szCs w:val="24"/>
        </w:rPr>
      </w:pPr>
    </w:p>
    <w:p w:rsidR="00F13D6A" w:rsidRDefault="00F13D6A" w:rsidP="0058220E">
      <w:pPr>
        <w:adjustRightInd w:val="0"/>
        <w:snapToGrid w:val="0"/>
        <w:spacing w:line="300" w:lineRule="auto"/>
        <w:rPr>
          <w:rFonts w:ascii="宋体"/>
          <w:b/>
          <w:color w:val="000000"/>
          <w:szCs w:val="24"/>
        </w:rPr>
      </w:pPr>
    </w:p>
    <w:p w:rsidR="00F13D6A" w:rsidRDefault="00F13D6A">
      <w:pPr>
        <w:widowControl/>
        <w:rPr>
          <w:rFonts w:ascii="宋体"/>
          <w:b/>
          <w:color w:val="000000"/>
          <w:szCs w:val="24"/>
        </w:rPr>
      </w:pPr>
      <w:r>
        <w:rPr>
          <w:rFonts w:ascii="宋体"/>
          <w:b/>
          <w:color w:val="000000"/>
          <w:szCs w:val="24"/>
        </w:rPr>
        <w:br w:type="page"/>
      </w:r>
    </w:p>
    <w:p w:rsidR="00F13D6A" w:rsidRPr="00682CF0" w:rsidRDefault="00F13D6A" w:rsidP="0058220E">
      <w:pPr>
        <w:adjustRightInd w:val="0"/>
        <w:snapToGrid w:val="0"/>
        <w:spacing w:line="300" w:lineRule="auto"/>
        <w:rPr>
          <w:rFonts w:ascii="宋体"/>
          <w:b/>
          <w:color w:val="000000"/>
          <w:szCs w:val="24"/>
        </w:rPr>
      </w:pPr>
      <w:r>
        <w:rPr>
          <w:rFonts w:ascii="宋体" w:hAnsi="宋体" w:hint="eastAsia"/>
          <w:b/>
          <w:color w:val="000000"/>
          <w:szCs w:val="24"/>
        </w:rPr>
        <w:t>五</w:t>
      </w:r>
      <w:r w:rsidRPr="00682CF0">
        <w:rPr>
          <w:rFonts w:ascii="宋体" w:hAnsi="宋体" w:hint="eastAsia"/>
          <w:b/>
          <w:color w:val="000000"/>
          <w:szCs w:val="24"/>
        </w:rPr>
        <w:t>、微生物功能基因组创新团队</w:t>
      </w:r>
    </w:p>
    <w:p w:rsidR="00F13D6A" w:rsidRPr="00682CF0" w:rsidRDefault="00F13D6A" w:rsidP="0058220E">
      <w:pPr>
        <w:adjustRightInd w:val="0"/>
        <w:snapToGrid w:val="0"/>
        <w:spacing w:line="300" w:lineRule="auto"/>
        <w:rPr>
          <w:rFonts w:ascii="宋体"/>
          <w:color w:val="000000"/>
          <w:szCs w:val="24"/>
        </w:rPr>
      </w:pPr>
      <w:r w:rsidRPr="00682CF0">
        <w:rPr>
          <w:rFonts w:ascii="宋体" w:hAnsi="宋体"/>
          <w:b/>
          <w:color w:val="000000"/>
          <w:szCs w:val="24"/>
        </w:rPr>
        <w:t>1.</w:t>
      </w:r>
      <w:r w:rsidRPr="00682CF0">
        <w:rPr>
          <w:rFonts w:ascii="宋体" w:hAnsi="宋体" w:hint="eastAsia"/>
          <w:b/>
          <w:color w:val="000000"/>
          <w:szCs w:val="24"/>
        </w:rPr>
        <w:t>团队首席：</w:t>
      </w:r>
      <w:r w:rsidRPr="00682CF0">
        <w:rPr>
          <w:rFonts w:ascii="宋体" w:hAnsi="宋体" w:hint="eastAsia"/>
          <w:color w:val="000000"/>
          <w:szCs w:val="24"/>
        </w:rPr>
        <w:t>林敏</w:t>
      </w:r>
    </w:p>
    <w:p w:rsidR="00F13D6A" w:rsidRPr="00682CF0" w:rsidRDefault="00F13D6A" w:rsidP="00887504">
      <w:pPr>
        <w:spacing w:line="300" w:lineRule="auto"/>
        <w:ind w:firstLineChars="200" w:firstLine="480"/>
        <w:rPr>
          <w:rFonts w:ascii="宋体"/>
          <w:color w:val="FF0000"/>
          <w:szCs w:val="24"/>
        </w:rPr>
      </w:pPr>
      <w:r w:rsidRPr="00682CF0">
        <w:rPr>
          <w:rFonts w:ascii="宋体" w:hAnsi="宋体" w:hint="eastAsia"/>
          <w:szCs w:val="24"/>
        </w:rPr>
        <w:t>研究员，博士生导师，国家杰出青年基金获得者，</w:t>
      </w:r>
      <w:r w:rsidRPr="00682CF0">
        <w:rPr>
          <w:rFonts w:ascii="宋体" w:hAnsi="宋体"/>
          <w:szCs w:val="24"/>
        </w:rPr>
        <w:t>973</w:t>
      </w:r>
      <w:r w:rsidRPr="00682CF0">
        <w:rPr>
          <w:rFonts w:ascii="宋体" w:hAnsi="宋体" w:hint="eastAsia"/>
          <w:szCs w:val="24"/>
        </w:rPr>
        <w:t>项目首席科学家</w:t>
      </w:r>
      <w:r w:rsidRPr="00682CF0">
        <w:rPr>
          <w:rFonts w:ascii="宋体" w:hAnsi="宋体"/>
          <w:szCs w:val="24"/>
        </w:rPr>
        <w:t xml:space="preserve">, </w:t>
      </w:r>
      <w:r w:rsidRPr="00682CF0">
        <w:rPr>
          <w:rFonts w:ascii="宋体" w:hAnsi="宋体" w:hint="eastAsia"/>
          <w:szCs w:val="24"/>
        </w:rPr>
        <w:t>农业部“农业科研杰出人才”。主要从事联合固氮微生物功能基因组学、特殊环境微生物基因资源的开发利用及合成生物学研究。</w:t>
      </w:r>
    </w:p>
    <w:p w:rsidR="00F13D6A" w:rsidRPr="00682CF0" w:rsidRDefault="00F13D6A" w:rsidP="0058220E">
      <w:pPr>
        <w:adjustRightInd w:val="0"/>
        <w:snapToGrid w:val="0"/>
        <w:spacing w:line="300" w:lineRule="auto"/>
        <w:rPr>
          <w:rFonts w:ascii="宋体"/>
          <w:b/>
          <w:color w:val="000000"/>
          <w:szCs w:val="24"/>
        </w:rPr>
      </w:pPr>
    </w:p>
    <w:p w:rsidR="00F13D6A" w:rsidRPr="00682CF0" w:rsidRDefault="00F13D6A" w:rsidP="0058220E">
      <w:pPr>
        <w:adjustRightInd w:val="0"/>
        <w:snapToGrid w:val="0"/>
        <w:spacing w:line="300" w:lineRule="auto"/>
        <w:rPr>
          <w:rFonts w:ascii="宋体"/>
          <w:b/>
          <w:color w:val="000000"/>
          <w:szCs w:val="24"/>
        </w:rPr>
      </w:pPr>
      <w:r w:rsidRPr="00682CF0">
        <w:rPr>
          <w:rFonts w:ascii="宋体" w:hAnsi="宋体"/>
          <w:b/>
          <w:color w:val="000000"/>
          <w:szCs w:val="24"/>
        </w:rPr>
        <w:t>2.</w:t>
      </w:r>
      <w:r w:rsidRPr="00682CF0">
        <w:rPr>
          <w:rFonts w:ascii="宋体" w:hAnsi="宋体" w:hint="eastAsia"/>
          <w:b/>
          <w:color w:val="000000"/>
          <w:szCs w:val="24"/>
        </w:rPr>
        <w:t>团队成员：</w:t>
      </w:r>
    </w:p>
    <w:p w:rsidR="00F13D6A" w:rsidRPr="00682CF0" w:rsidRDefault="00F13D6A" w:rsidP="00887504">
      <w:pPr>
        <w:spacing w:line="300" w:lineRule="auto"/>
        <w:ind w:firstLineChars="200" w:firstLine="480"/>
        <w:rPr>
          <w:rFonts w:ascii="宋体"/>
          <w:color w:val="000000"/>
          <w:szCs w:val="24"/>
        </w:rPr>
      </w:pPr>
      <w:r w:rsidRPr="00682CF0">
        <w:rPr>
          <w:rFonts w:ascii="宋体" w:hAnsi="宋体" w:hint="eastAsia"/>
          <w:szCs w:val="24"/>
        </w:rPr>
        <w:t>陈明，张维，徐玉泉，王劲，程奇，张芃芃，陆伟，燕永亮，战嵛华，张礼文，周正富，柯</w:t>
      </w:r>
      <w:r w:rsidRPr="00682CF0">
        <w:rPr>
          <w:rFonts w:ascii="宋体" w:hAnsi="宋体" w:hint="eastAsia"/>
          <w:color w:val="000000"/>
          <w:szCs w:val="24"/>
        </w:rPr>
        <w:t>秀彬，孙文丽</w:t>
      </w:r>
    </w:p>
    <w:p w:rsidR="00F13D6A" w:rsidRPr="00682CF0" w:rsidRDefault="00F13D6A" w:rsidP="0058220E">
      <w:pPr>
        <w:adjustRightInd w:val="0"/>
        <w:snapToGrid w:val="0"/>
        <w:spacing w:line="300" w:lineRule="auto"/>
        <w:rPr>
          <w:rFonts w:ascii="宋体"/>
          <w:b/>
          <w:color w:val="000000"/>
          <w:szCs w:val="24"/>
        </w:rPr>
      </w:pPr>
    </w:p>
    <w:p w:rsidR="00F13D6A" w:rsidRPr="00682CF0" w:rsidRDefault="00F13D6A" w:rsidP="0058220E">
      <w:pPr>
        <w:adjustRightInd w:val="0"/>
        <w:snapToGrid w:val="0"/>
        <w:spacing w:line="300" w:lineRule="auto"/>
        <w:rPr>
          <w:rFonts w:ascii="宋体"/>
          <w:b/>
          <w:color w:val="000000"/>
          <w:szCs w:val="24"/>
        </w:rPr>
      </w:pPr>
      <w:r w:rsidRPr="00682CF0">
        <w:rPr>
          <w:rFonts w:ascii="宋体" w:hAnsi="宋体"/>
          <w:b/>
          <w:color w:val="000000"/>
          <w:szCs w:val="24"/>
        </w:rPr>
        <w:t>3.</w:t>
      </w:r>
      <w:r w:rsidRPr="00682CF0">
        <w:rPr>
          <w:rFonts w:ascii="宋体" w:hAnsi="宋体" w:hint="eastAsia"/>
          <w:b/>
          <w:color w:val="000000"/>
          <w:szCs w:val="24"/>
        </w:rPr>
        <w:t>团队创新目标：</w:t>
      </w:r>
    </w:p>
    <w:p w:rsidR="00F13D6A" w:rsidRPr="00682CF0" w:rsidRDefault="00F13D6A" w:rsidP="00887504">
      <w:pPr>
        <w:spacing w:line="300" w:lineRule="auto"/>
        <w:ind w:firstLineChars="200" w:firstLine="480"/>
        <w:rPr>
          <w:rFonts w:ascii="宋体"/>
          <w:szCs w:val="24"/>
        </w:rPr>
      </w:pPr>
      <w:r w:rsidRPr="00682CF0">
        <w:rPr>
          <w:rFonts w:ascii="宋体" w:hAnsi="宋体" w:hint="eastAsia"/>
          <w:szCs w:val="24"/>
        </w:rPr>
        <w:t>利用我国特殊环境微生物基因资源优势，重点开展极端抗逆、耐辐射和生物固氮等功能微生物的功能基因组学、代谢组学和合成生物学研究；获得一批拥有自主知识产权和重要应用价值的新基因、新酶和新活性物质；研制一批基于微生物资源的重大创新产品，促进微生物资源传统产业的技术进步和产品升级换代，创制新型抗逆转基因材料，为生物农业和生物医药等战略性新兴产业提供技术支撑。</w:t>
      </w:r>
    </w:p>
    <w:p w:rsidR="00F13D6A" w:rsidRPr="00682CF0" w:rsidRDefault="00F13D6A" w:rsidP="0058220E">
      <w:pPr>
        <w:adjustRightInd w:val="0"/>
        <w:snapToGrid w:val="0"/>
        <w:spacing w:line="300" w:lineRule="auto"/>
        <w:rPr>
          <w:rFonts w:ascii="宋体"/>
          <w:b/>
          <w:color w:val="000000"/>
          <w:szCs w:val="24"/>
        </w:rPr>
      </w:pPr>
    </w:p>
    <w:p w:rsidR="00F13D6A" w:rsidRPr="00682CF0" w:rsidRDefault="00F13D6A" w:rsidP="0058220E">
      <w:pPr>
        <w:adjustRightInd w:val="0"/>
        <w:snapToGrid w:val="0"/>
        <w:spacing w:line="300" w:lineRule="auto"/>
        <w:rPr>
          <w:rFonts w:ascii="宋体"/>
          <w:b/>
          <w:color w:val="000000"/>
          <w:szCs w:val="24"/>
        </w:rPr>
      </w:pPr>
      <w:r w:rsidRPr="00682CF0">
        <w:rPr>
          <w:rFonts w:ascii="宋体" w:hAnsi="宋体"/>
          <w:b/>
          <w:color w:val="000000"/>
          <w:szCs w:val="24"/>
        </w:rPr>
        <w:t>4.</w:t>
      </w:r>
      <w:r w:rsidRPr="00682CF0">
        <w:rPr>
          <w:rFonts w:ascii="宋体" w:hAnsi="宋体" w:hint="eastAsia"/>
          <w:b/>
          <w:color w:val="000000"/>
          <w:szCs w:val="24"/>
        </w:rPr>
        <w:t>研究方向：</w:t>
      </w:r>
    </w:p>
    <w:p w:rsidR="00F13D6A" w:rsidRPr="00682CF0" w:rsidRDefault="00F13D6A" w:rsidP="00A627FF">
      <w:pPr>
        <w:pStyle w:val="a5"/>
        <w:numPr>
          <w:ilvl w:val="0"/>
          <w:numId w:val="7"/>
        </w:numPr>
        <w:spacing w:line="300" w:lineRule="auto"/>
        <w:ind w:firstLineChars="0"/>
        <w:rPr>
          <w:rFonts w:ascii="宋体"/>
          <w:sz w:val="24"/>
          <w:szCs w:val="24"/>
        </w:rPr>
      </w:pPr>
      <w:r w:rsidRPr="00682CF0">
        <w:rPr>
          <w:rFonts w:ascii="宋体" w:hAnsi="宋体" w:hint="eastAsia"/>
          <w:sz w:val="24"/>
          <w:szCs w:val="24"/>
        </w:rPr>
        <w:t>固氮微生物功能基因组</w:t>
      </w:r>
    </w:p>
    <w:p w:rsidR="00F13D6A" w:rsidRPr="00682CF0" w:rsidRDefault="00F13D6A" w:rsidP="00A627FF">
      <w:pPr>
        <w:pStyle w:val="a5"/>
        <w:numPr>
          <w:ilvl w:val="0"/>
          <w:numId w:val="7"/>
        </w:numPr>
        <w:spacing w:line="300" w:lineRule="auto"/>
        <w:ind w:firstLineChars="0"/>
        <w:rPr>
          <w:rFonts w:ascii="宋体"/>
          <w:sz w:val="24"/>
          <w:szCs w:val="24"/>
        </w:rPr>
      </w:pPr>
      <w:r w:rsidRPr="00682CF0">
        <w:rPr>
          <w:rFonts w:ascii="宋体" w:hAnsi="宋体" w:hint="eastAsia"/>
          <w:sz w:val="24"/>
          <w:szCs w:val="24"/>
        </w:rPr>
        <w:t>极端抗逆微生物功能基因组</w:t>
      </w:r>
    </w:p>
    <w:p w:rsidR="00F13D6A" w:rsidRPr="00682CF0" w:rsidRDefault="00F13D6A" w:rsidP="00A627FF">
      <w:pPr>
        <w:pStyle w:val="a5"/>
        <w:numPr>
          <w:ilvl w:val="0"/>
          <w:numId w:val="7"/>
        </w:numPr>
        <w:spacing w:line="300" w:lineRule="auto"/>
        <w:ind w:firstLineChars="0"/>
        <w:rPr>
          <w:rFonts w:ascii="宋体"/>
          <w:sz w:val="24"/>
          <w:szCs w:val="24"/>
        </w:rPr>
      </w:pPr>
      <w:r w:rsidRPr="00682CF0">
        <w:rPr>
          <w:rFonts w:ascii="宋体" w:hAnsi="宋体" w:hint="eastAsia"/>
          <w:sz w:val="24"/>
          <w:szCs w:val="24"/>
        </w:rPr>
        <w:t>微生物次生代谢</w:t>
      </w:r>
    </w:p>
    <w:p w:rsidR="00F13D6A" w:rsidRPr="00682CF0" w:rsidRDefault="00F13D6A" w:rsidP="00A627FF">
      <w:pPr>
        <w:pStyle w:val="a5"/>
        <w:numPr>
          <w:ilvl w:val="0"/>
          <w:numId w:val="7"/>
        </w:numPr>
        <w:spacing w:line="300" w:lineRule="auto"/>
        <w:ind w:firstLineChars="0"/>
        <w:rPr>
          <w:rFonts w:ascii="宋体"/>
          <w:sz w:val="24"/>
          <w:szCs w:val="24"/>
        </w:rPr>
      </w:pPr>
      <w:r w:rsidRPr="00682CF0">
        <w:rPr>
          <w:rFonts w:ascii="宋体" w:hAnsi="宋体" w:hint="eastAsia"/>
          <w:sz w:val="24"/>
          <w:szCs w:val="24"/>
        </w:rPr>
        <w:t>微生物合成生物技术</w:t>
      </w:r>
    </w:p>
    <w:p w:rsidR="00F13D6A" w:rsidRPr="00682CF0" w:rsidRDefault="00F13D6A" w:rsidP="0058220E">
      <w:pPr>
        <w:adjustRightInd w:val="0"/>
        <w:snapToGrid w:val="0"/>
        <w:spacing w:line="300" w:lineRule="auto"/>
        <w:rPr>
          <w:rFonts w:ascii="宋体"/>
          <w:b/>
          <w:color w:val="000000"/>
          <w:szCs w:val="24"/>
        </w:rPr>
      </w:pPr>
    </w:p>
    <w:p w:rsidR="00F13D6A" w:rsidRPr="00682CF0" w:rsidRDefault="00F13D6A" w:rsidP="0058220E">
      <w:pPr>
        <w:adjustRightInd w:val="0"/>
        <w:snapToGrid w:val="0"/>
        <w:spacing w:line="300" w:lineRule="auto"/>
        <w:rPr>
          <w:rFonts w:ascii="宋体"/>
          <w:b/>
          <w:color w:val="000000"/>
          <w:szCs w:val="24"/>
        </w:rPr>
      </w:pPr>
      <w:r w:rsidRPr="00682CF0">
        <w:rPr>
          <w:rFonts w:ascii="宋体" w:hAnsi="宋体"/>
          <w:b/>
          <w:color w:val="000000"/>
          <w:szCs w:val="24"/>
        </w:rPr>
        <w:t>5.</w:t>
      </w:r>
      <w:r w:rsidRPr="00682CF0">
        <w:rPr>
          <w:rFonts w:ascii="宋体" w:hAnsi="宋体" w:hint="eastAsia"/>
          <w:b/>
          <w:color w:val="000000"/>
          <w:szCs w:val="24"/>
        </w:rPr>
        <w:t>主要研究进展：</w:t>
      </w:r>
    </w:p>
    <w:p w:rsidR="00F13D6A" w:rsidRPr="00682CF0" w:rsidRDefault="00F13D6A" w:rsidP="00A627FF">
      <w:pPr>
        <w:pStyle w:val="a5"/>
        <w:numPr>
          <w:ilvl w:val="0"/>
          <w:numId w:val="9"/>
        </w:numPr>
        <w:spacing w:line="300" w:lineRule="auto"/>
        <w:ind w:firstLineChars="0"/>
        <w:rPr>
          <w:rFonts w:ascii="宋体"/>
          <w:sz w:val="24"/>
          <w:szCs w:val="24"/>
        </w:rPr>
      </w:pPr>
      <w:r w:rsidRPr="00682CF0">
        <w:rPr>
          <w:rFonts w:ascii="宋体" w:hAnsi="宋体" w:hint="eastAsia"/>
          <w:sz w:val="24"/>
          <w:szCs w:val="24"/>
        </w:rPr>
        <w:t>完成了固氮施氏假单胞菌</w:t>
      </w:r>
      <w:r w:rsidRPr="00682CF0">
        <w:rPr>
          <w:rFonts w:ascii="宋体" w:hAnsi="宋体"/>
          <w:sz w:val="24"/>
          <w:szCs w:val="24"/>
        </w:rPr>
        <w:t>A1501</w:t>
      </w:r>
      <w:r w:rsidRPr="00682CF0">
        <w:rPr>
          <w:rFonts w:ascii="宋体" w:hAnsi="宋体" w:hint="eastAsia"/>
          <w:sz w:val="24"/>
          <w:szCs w:val="24"/>
        </w:rPr>
        <w:t>全基因组测序，是国际上完成全基因组序列分析的第一例联合固氮菌。利用基因芯片和转录组学等方法鉴定了一系列参与细菌氮信号传导或保持最佳固氮水平的新基因。</w:t>
      </w:r>
    </w:p>
    <w:p w:rsidR="00F13D6A" w:rsidRPr="00682CF0" w:rsidRDefault="00F13D6A" w:rsidP="00A627FF">
      <w:pPr>
        <w:pStyle w:val="a5"/>
        <w:numPr>
          <w:ilvl w:val="0"/>
          <w:numId w:val="9"/>
        </w:numPr>
        <w:spacing w:line="300" w:lineRule="auto"/>
        <w:ind w:firstLineChars="0"/>
        <w:rPr>
          <w:rFonts w:ascii="宋体"/>
          <w:sz w:val="24"/>
          <w:szCs w:val="24"/>
        </w:rPr>
      </w:pPr>
      <w:r w:rsidRPr="00682CF0">
        <w:rPr>
          <w:rFonts w:ascii="宋体" w:hAnsi="宋体" w:hint="eastAsia"/>
          <w:sz w:val="24"/>
          <w:szCs w:val="24"/>
        </w:rPr>
        <w:t>开展了固氮系统进化、固氮网络调控、以及固氮调控元件和功能模块的合成生物学系统研究，为揭示水稻联合固氮基因网络调控以及高效联合固氮工程菌的构建和田间应用奠定了工作基础；</w:t>
      </w:r>
    </w:p>
    <w:p w:rsidR="00F13D6A" w:rsidRPr="00682CF0" w:rsidRDefault="00F13D6A" w:rsidP="00A627FF">
      <w:pPr>
        <w:pStyle w:val="a5"/>
        <w:numPr>
          <w:ilvl w:val="0"/>
          <w:numId w:val="9"/>
        </w:numPr>
        <w:spacing w:line="300" w:lineRule="auto"/>
        <w:ind w:firstLineChars="0"/>
        <w:rPr>
          <w:rFonts w:ascii="宋体"/>
          <w:sz w:val="24"/>
          <w:szCs w:val="24"/>
        </w:rPr>
      </w:pPr>
      <w:r w:rsidRPr="00682CF0">
        <w:rPr>
          <w:rFonts w:ascii="宋体" w:hAnsi="宋体" w:hint="eastAsia"/>
          <w:color w:val="000000"/>
          <w:sz w:val="24"/>
          <w:szCs w:val="24"/>
        </w:rPr>
        <w:t>通过</w:t>
      </w:r>
      <w:r w:rsidRPr="00682CF0">
        <w:rPr>
          <w:rFonts w:ascii="宋体" w:hAnsi="宋体" w:cs="宋体" w:hint="eastAsia"/>
          <w:color w:val="000000"/>
          <w:sz w:val="24"/>
          <w:szCs w:val="24"/>
        </w:rPr>
        <w:t>宏基因分析及免培养技术从特殊环</w:t>
      </w:r>
      <w:r w:rsidRPr="00682CF0">
        <w:rPr>
          <w:rFonts w:ascii="宋体" w:hAnsi="宋体" w:hint="eastAsia"/>
          <w:sz w:val="24"/>
          <w:szCs w:val="24"/>
        </w:rPr>
        <w:t>境微生物中获得多个具有耐盐、抗旱、抗草甘膦特性的具有重大应用潜力的优良基因，并开展转基因农作物</w:t>
      </w:r>
      <w:r w:rsidRPr="00682CF0">
        <w:rPr>
          <w:rFonts w:ascii="宋体" w:hAnsi="宋体" w:hint="eastAsia"/>
          <w:sz w:val="24"/>
          <w:szCs w:val="24"/>
        </w:rPr>
        <w:lastRenderedPageBreak/>
        <w:t>新品种研究；</w:t>
      </w:r>
    </w:p>
    <w:p w:rsidR="00F13D6A" w:rsidRPr="00682CF0" w:rsidRDefault="00F13D6A" w:rsidP="00A627FF">
      <w:pPr>
        <w:pStyle w:val="a5"/>
        <w:numPr>
          <w:ilvl w:val="0"/>
          <w:numId w:val="9"/>
        </w:numPr>
        <w:spacing w:line="300" w:lineRule="auto"/>
        <w:ind w:firstLineChars="0"/>
        <w:rPr>
          <w:rFonts w:ascii="宋体"/>
          <w:sz w:val="24"/>
          <w:szCs w:val="24"/>
        </w:rPr>
      </w:pPr>
      <w:r w:rsidRPr="00682CF0">
        <w:rPr>
          <w:rFonts w:ascii="宋体" w:hAnsi="宋体" w:hint="eastAsia"/>
          <w:sz w:val="24"/>
          <w:szCs w:val="24"/>
        </w:rPr>
        <w:t>在酿酒酵母中实现了来源于不同真菌的聚酮类天然产物合成途径的异源共表达，成功合成了一系列结构和活性多样的“非天然”聚酮化合物。此研究对于拓宽生物医药和农业生物制剂的范围提供了新的途径。</w:t>
      </w:r>
    </w:p>
    <w:p w:rsidR="00F13D6A" w:rsidRPr="00682CF0" w:rsidRDefault="00F13D6A" w:rsidP="0058220E">
      <w:pPr>
        <w:adjustRightInd w:val="0"/>
        <w:snapToGrid w:val="0"/>
        <w:spacing w:line="300" w:lineRule="auto"/>
        <w:ind w:left="900"/>
        <w:rPr>
          <w:rFonts w:ascii="宋体" w:cs="宋体"/>
          <w:color w:val="000000"/>
          <w:szCs w:val="24"/>
        </w:rPr>
      </w:pPr>
    </w:p>
    <w:p w:rsidR="00F13D6A" w:rsidRPr="00682CF0" w:rsidRDefault="00F13D6A" w:rsidP="0058220E">
      <w:pPr>
        <w:adjustRightInd w:val="0"/>
        <w:snapToGrid w:val="0"/>
        <w:spacing w:line="300" w:lineRule="auto"/>
        <w:rPr>
          <w:rFonts w:ascii="宋体"/>
          <w:b/>
          <w:color w:val="000000"/>
          <w:szCs w:val="24"/>
        </w:rPr>
      </w:pPr>
      <w:r w:rsidRPr="00682CF0">
        <w:rPr>
          <w:rFonts w:ascii="宋体" w:hAnsi="宋体"/>
          <w:b/>
          <w:color w:val="000000"/>
          <w:szCs w:val="24"/>
        </w:rPr>
        <w:t xml:space="preserve">6. </w:t>
      </w:r>
      <w:r w:rsidRPr="00682CF0">
        <w:rPr>
          <w:rFonts w:ascii="宋体" w:hAnsi="宋体" w:hint="eastAsia"/>
          <w:b/>
          <w:color w:val="000000"/>
          <w:szCs w:val="24"/>
        </w:rPr>
        <w:t>创新成果：</w:t>
      </w:r>
    </w:p>
    <w:p w:rsidR="00F13D6A" w:rsidRPr="00682CF0" w:rsidRDefault="00F13D6A" w:rsidP="00887504">
      <w:pPr>
        <w:spacing w:line="300" w:lineRule="auto"/>
        <w:ind w:firstLineChars="200" w:firstLine="480"/>
        <w:rPr>
          <w:rFonts w:ascii="宋体"/>
          <w:szCs w:val="24"/>
        </w:rPr>
      </w:pPr>
      <w:r w:rsidRPr="00682CF0">
        <w:rPr>
          <w:rFonts w:ascii="宋体" w:hAnsi="宋体"/>
          <w:szCs w:val="24"/>
        </w:rPr>
        <w:t>2014</w:t>
      </w:r>
      <w:r w:rsidRPr="00682CF0">
        <w:rPr>
          <w:rFonts w:ascii="宋体" w:hAnsi="宋体" w:hint="eastAsia"/>
          <w:szCs w:val="24"/>
        </w:rPr>
        <w:t>年以来，团队成员在顶尖期刊发表论文</w:t>
      </w:r>
      <w:r w:rsidRPr="00682CF0">
        <w:rPr>
          <w:rFonts w:ascii="宋体" w:hAnsi="宋体"/>
          <w:szCs w:val="24"/>
        </w:rPr>
        <w:t>1</w:t>
      </w:r>
      <w:r w:rsidRPr="00682CF0">
        <w:rPr>
          <w:rFonts w:ascii="宋体" w:hAnsi="宋体" w:hint="eastAsia"/>
          <w:szCs w:val="24"/>
        </w:rPr>
        <w:t>篇（</w:t>
      </w:r>
      <w:r w:rsidRPr="00682CF0">
        <w:rPr>
          <w:rFonts w:ascii="宋体" w:hAnsi="宋体"/>
          <w:szCs w:val="24"/>
        </w:rPr>
        <w:t>PNAS</w:t>
      </w:r>
      <w:r w:rsidRPr="00682CF0">
        <w:rPr>
          <w:rFonts w:ascii="宋体" w:hAnsi="宋体" w:hint="eastAsia"/>
          <w:szCs w:val="24"/>
        </w:rPr>
        <w:t>）；发表院选</w:t>
      </w:r>
      <w:r w:rsidRPr="00682CF0">
        <w:rPr>
          <w:rFonts w:ascii="宋体" w:hAnsi="宋体"/>
          <w:szCs w:val="24"/>
        </w:rPr>
        <w:t>SCI</w:t>
      </w:r>
      <w:r w:rsidRPr="00682CF0">
        <w:rPr>
          <w:rFonts w:ascii="宋体" w:hAnsi="宋体" w:hint="eastAsia"/>
          <w:szCs w:val="24"/>
        </w:rPr>
        <w:t>文章</w:t>
      </w:r>
      <w:r w:rsidRPr="00682CF0">
        <w:rPr>
          <w:rFonts w:ascii="宋体" w:hAnsi="宋体"/>
          <w:szCs w:val="24"/>
        </w:rPr>
        <w:t>3</w:t>
      </w:r>
      <w:r w:rsidRPr="00682CF0">
        <w:rPr>
          <w:rFonts w:ascii="宋体" w:hAnsi="宋体" w:hint="eastAsia"/>
          <w:szCs w:val="24"/>
        </w:rPr>
        <w:t>篇，发表其他</w:t>
      </w:r>
      <w:r w:rsidRPr="00682CF0">
        <w:rPr>
          <w:rFonts w:ascii="宋体" w:hAnsi="宋体"/>
          <w:szCs w:val="24"/>
        </w:rPr>
        <w:t xml:space="preserve">SCI </w:t>
      </w:r>
      <w:r w:rsidRPr="00682CF0">
        <w:rPr>
          <w:rFonts w:ascii="宋体" w:hAnsi="宋体" w:hint="eastAsia"/>
          <w:szCs w:val="24"/>
        </w:rPr>
        <w:t>文章</w:t>
      </w:r>
      <w:r w:rsidRPr="00682CF0">
        <w:rPr>
          <w:rFonts w:ascii="宋体" w:hAnsi="宋体"/>
          <w:szCs w:val="24"/>
        </w:rPr>
        <w:t>11</w:t>
      </w:r>
      <w:r w:rsidRPr="00682CF0">
        <w:rPr>
          <w:rFonts w:ascii="宋体" w:hAnsi="宋体" w:hint="eastAsia"/>
          <w:szCs w:val="24"/>
        </w:rPr>
        <w:t>篇和中文期刊文章</w:t>
      </w:r>
      <w:r w:rsidRPr="00682CF0">
        <w:rPr>
          <w:rFonts w:ascii="宋体" w:hAnsi="宋体"/>
          <w:szCs w:val="24"/>
        </w:rPr>
        <w:t>19</w:t>
      </w:r>
      <w:r w:rsidRPr="00682CF0">
        <w:rPr>
          <w:rFonts w:ascii="宋体" w:hAnsi="宋体" w:hint="eastAsia"/>
          <w:szCs w:val="24"/>
        </w:rPr>
        <w:t>篇；申请国家发明专利</w:t>
      </w:r>
      <w:r w:rsidRPr="00682CF0">
        <w:rPr>
          <w:rFonts w:ascii="宋体" w:hAnsi="宋体"/>
          <w:szCs w:val="24"/>
        </w:rPr>
        <w:t>15</w:t>
      </w:r>
      <w:r w:rsidRPr="00682CF0">
        <w:rPr>
          <w:rFonts w:ascii="宋体" w:hAnsi="宋体" w:hint="eastAsia"/>
          <w:szCs w:val="24"/>
        </w:rPr>
        <w:t>项，获得国家授权发明专利</w:t>
      </w:r>
      <w:r w:rsidRPr="00682CF0">
        <w:rPr>
          <w:rFonts w:ascii="宋体" w:hAnsi="宋体"/>
          <w:szCs w:val="24"/>
        </w:rPr>
        <w:t>8</w:t>
      </w:r>
      <w:r w:rsidRPr="00682CF0">
        <w:rPr>
          <w:rFonts w:ascii="宋体" w:hAnsi="宋体" w:hint="eastAsia"/>
          <w:szCs w:val="24"/>
        </w:rPr>
        <w:t>项，国际发明专利</w:t>
      </w:r>
      <w:r w:rsidRPr="00682CF0">
        <w:rPr>
          <w:rFonts w:ascii="宋体" w:hAnsi="宋体"/>
          <w:szCs w:val="24"/>
        </w:rPr>
        <w:t>1</w:t>
      </w:r>
      <w:r w:rsidRPr="00682CF0">
        <w:rPr>
          <w:rFonts w:ascii="宋体" w:hAnsi="宋体" w:hint="eastAsia"/>
          <w:szCs w:val="24"/>
        </w:rPr>
        <w:t>项，国家授权实用新型专利</w:t>
      </w:r>
      <w:r w:rsidRPr="00682CF0">
        <w:rPr>
          <w:rFonts w:ascii="宋体" w:hAnsi="宋体"/>
          <w:szCs w:val="24"/>
        </w:rPr>
        <w:t>1</w:t>
      </w:r>
      <w:r w:rsidRPr="00682CF0">
        <w:rPr>
          <w:rFonts w:ascii="宋体" w:hAnsi="宋体" w:hint="eastAsia"/>
          <w:szCs w:val="24"/>
        </w:rPr>
        <w:t>项。</w:t>
      </w:r>
    </w:p>
    <w:p w:rsidR="00F13D6A" w:rsidRPr="00682CF0" w:rsidRDefault="00F13D6A" w:rsidP="00887504">
      <w:pPr>
        <w:adjustRightInd w:val="0"/>
        <w:snapToGrid w:val="0"/>
        <w:spacing w:line="300" w:lineRule="auto"/>
        <w:ind w:firstLineChars="200" w:firstLine="480"/>
        <w:rPr>
          <w:rFonts w:ascii="宋体" w:cs="宋体"/>
          <w:color w:val="000000"/>
          <w:szCs w:val="24"/>
        </w:rPr>
      </w:pPr>
      <w:r w:rsidRPr="00682CF0">
        <w:rPr>
          <w:rFonts w:ascii="宋体" w:hAnsi="宋体" w:cs="宋体" w:hint="eastAsia"/>
          <w:color w:val="000000"/>
          <w:szCs w:val="24"/>
        </w:rPr>
        <w:t>利用本团队克隆的新型抗草甘膦基因</w:t>
      </w:r>
      <w:r w:rsidRPr="00682CF0">
        <w:rPr>
          <w:rFonts w:ascii="宋体" w:hAnsi="宋体"/>
          <w:color w:val="000000"/>
          <w:szCs w:val="24"/>
        </w:rPr>
        <w:t>G2-EPSP</w:t>
      </w:r>
      <w:r w:rsidRPr="00682CF0">
        <w:rPr>
          <w:rFonts w:ascii="宋体" w:hAnsi="宋体" w:cs="宋体" w:hint="eastAsia"/>
          <w:color w:val="000000"/>
          <w:szCs w:val="24"/>
        </w:rPr>
        <w:t>构建的转基因棉花和油菜已进入生物安全评价的中间试验阶段，与北京奥瑞金种业有限公司合作培育的转基因抗草甘膦玉米已完成生产性试验，目前正在申请商品化种植的安全证书。</w:t>
      </w:r>
    </w:p>
    <w:p w:rsidR="00F13D6A" w:rsidRPr="00682CF0" w:rsidRDefault="00F13D6A" w:rsidP="0058220E">
      <w:pPr>
        <w:spacing w:line="300" w:lineRule="auto"/>
        <w:rPr>
          <w:rFonts w:ascii="宋体"/>
          <w:szCs w:val="24"/>
        </w:rPr>
      </w:pPr>
    </w:p>
    <w:p w:rsidR="00F13D6A" w:rsidRPr="00682CF0" w:rsidRDefault="00F13D6A" w:rsidP="0058220E">
      <w:pPr>
        <w:widowControl/>
        <w:spacing w:line="300" w:lineRule="auto"/>
        <w:rPr>
          <w:rFonts w:ascii="宋体" w:cs="宋体"/>
          <w:b/>
          <w:szCs w:val="24"/>
        </w:rPr>
      </w:pPr>
      <w:r w:rsidRPr="00682CF0">
        <w:rPr>
          <w:rFonts w:ascii="宋体"/>
          <w:szCs w:val="24"/>
        </w:rPr>
        <w:br w:type="page"/>
      </w:r>
      <w:r>
        <w:rPr>
          <w:rFonts w:ascii="宋体" w:hAnsi="宋体" w:hint="eastAsia"/>
          <w:b/>
          <w:szCs w:val="24"/>
        </w:rPr>
        <w:lastRenderedPageBreak/>
        <w:t>六</w:t>
      </w:r>
      <w:r w:rsidRPr="00682CF0">
        <w:rPr>
          <w:rFonts w:ascii="宋体" w:hAnsi="宋体" w:hint="eastAsia"/>
          <w:szCs w:val="24"/>
        </w:rPr>
        <w:t>、</w:t>
      </w:r>
      <w:r w:rsidRPr="00682CF0">
        <w:rPr>
          <w:rFonts w:ascii="宋体" w:hAnsi="宋体" w:cs="宋体" w:hint="eastAsia"/>
          <w:b/>
          <w:szCs w:val="24"/>
        </w:rPr>
        <w:t>微生物蛋白质工程创新团队</w:t>
      </w:r>
    </w:p>
    <w:p w:rsidR="00F13D6A" w:rsidRPr="00682CF0" w:rsidRDefault="00F13D6A" w:rsidP="00FE2AE6">
      <w:pPr>
        <w:spacing w:line="300" w:lineRule="auto"/>
        <w:rPr>
          <w:rFonts w:ascii="宋体"/>
          <w:szCs w:val="24"/>
        </w:rPr>
      </w:pPr>
      <w:r w:rsidRPr="00682CF0">
        <w:rPr>
          <w:rFonts w:ascii="宋体" w:hAnsi="宋体"/>
          <w:b/>
          <w:szCs w:val="24"/>
        </w:rPr>
        <w:t>1.</w:t>
      </w:r>
      <w:r w:rsidRPr="00682CF0">
        <w:rPr>
          <w:rFonts w:ascii="宋体" w:hAnsi="宋体" w:hint="eastAsia"/>
          <w:b/>
          <w:szCs w:val="24"/>
        </w:rPr>
        <w:t>首席科学家：</w:t>
      </w:r>
      <w:r w:rsidRPr="00682CF0">
        <w:rPr>
          <w:rFonts w:ascii="宋体" w:hAnsi="宋体" w:hint="eastAsia"/>
          <w:szCs w:val="24"/>
        </w:rPr>
        <w:t>张志芳</w:t>
      </w:r>
    </w:p>
    <w:p w:rsidR="00F13D6A" w:rsidRPr="00682CF0" w:rsidRDefault="00F13D6A" w:rsidP="00887504">
      <w:pPr>
        <w:spacing w:line="300" w:lineRule="auto"/>
        <w:ind w:firstLineChars="200" w:firstLine="480"/>
        <w:rPr>
          <w:rFonts w:ascii="宋体"/>
          <w:szCs w:val="24"/>
        </w:rPr>
      </w:pPr>
      <w:r w:rsidRPr="00682CF0">
        <w:rPr>
          <w:rFonts w:ascii="宋体" w:hAnsi="宋体" w:hint="eastAsia"/>
          <w:szCs w:val="24"/>
        </w:rPr>
        <w:t>博士，研究员，博士生导师。“新世纪国家百千万人才工程”国家级人选，获国务院特殊津贴、农业部有突出贡献的中青年专家、中国农业科学院学科带头人、江苏省“青蓝工程”学术带头人。主要从事昆虫杆状病毒表达系统和昆虫分子生物学方面研究工作。</w:t>
      </w:r>
    </w:p>
    <w:p w:rsidR="00F13D6A" w:rsidRPr="00682CF0" w:rsidRDefault="00F13D6A" w:rsidP="00887504">
      <w:pPr>
        <w:spacing w:line="300" w:lineRule="auto"/>
        <w:ind w:firstLineChars="200" w:firstLine="480"/>
        <w:rPr>
          <w:rFonts w:ascii="宋体"/>
          <w:szCs w:val="24"/>
        </w:rPr>
      </w:pPr>
    </w:p>
    <w:p w:rsidR="00F13D6A" w:rsidRPr="00682CF0" w:rsidRDefault="00F13D6A" w:rsidP="0058220E">
      <w:pPr>
        <w:spacing w:line="300" w:lineRule="auto"/>
        <w:rPr>
          <w:rFonts w:ascii="宋体" w:cs="宋体"/>
          <w:szCs w:val="24"/>
        </w:rPr>
      </w:pPr>
      <w:r w:rsidRPr="00682CF0">
        <w:rPr>
          <w:rFonts w:ascii="宋体" w:hAnsi="宋体"/>
          <w:b/>
          <w:szCs w:val="24"/>
        </w:rPr>
        <w:t>2.</w:t>
      </w:r>
      <w:r w:rsidRPr="00682CF0">
        <w:rPr>
          <w:rFonts w:ascii="宋体" w:hAnsi="宋体" w:hint="eastAsia"/>
          <w:b/>
          <w:szCs w:val="24"/>
        </w:rPr>
        <w:t>团队成员：</w:t>
      </w:r>
    </w:p>
    <w:p w:rsidR="00F13D6A" w:rsidRPr="00682CF0" w:rsidRDefault="00F13D6A" w:rsidP="00887504">
      <w:pPr>
        <w:spacing w:line="300" w:lineRule="auto"/>
        <w:ind w:firstLineChars="200" w:firstLine="480"/>
        <w:rPr>
          <w:rFonts w:ascii="宋体"/>
          <w:szCs w:val="24"/>
        </w:rPr>
      </w:pPr>
      <w:r w:rsidRPr="00682CF0">
        <w:rPr>
          <w:rFonts w:ascii="宋体" w:hAnsi="宋体" w:hint="eastAsia"/>
          <w:szCs w:val="24"/>
        </w:rPr>
        <w:t>伍宁丰、张伟、李轶女、胡小元、田健、初晓宇、张宇宏、刘波、、徐欣欣、刘晓青</w:t>
      </w:r>
    </w:p>
    <w:p w:rsidR="00F13D6A" w:rsidRPr="00682CF0" w:rsidRDefault="00F13D6A" w:rsidP="0058220E">
      <w:pPr>
        <w:spacing w:line="300" w:lineRule="auto"/>
        <w:rPr>
          <w:rFonts w:ascii="宋体"/>
          <w:b/>
          <w:szCs w:val="24"/>
        </w:rPr>
      </w:pPr>
    </w:p>
    <w:p w:rsidR="00F13D6A" w:rsidRPr="00682CF0" w:rsidRDefault="00F13D6A" w:rsidP="0058220E">
      <w:pPr>
        <w:spacing w:line="300" w:lineRule="auto"/>
        <w:rPr>
          <w:rFonts w:ascii="宋体"/>
          <w:b/>
          <w:szCs w:val="24"/>
        </w:rPr>
      </w:pPr>
      <w:r w:rsidRPr="00682CF0">
        <w:rPr>
          <w:rFonts w:ascii="宋体" w:hAnsi="宋体"/>
          <w:b/>
          <w:szCs w:val="24"/>
        </w:rPr>
        <w:t>3.</w:t>
      </w:r>
      <w:r w:rsidRPr="00682CF0">
        <w:rPr>
          <w:rFonts w:ascii="宋体" w:hAnsi="宋体" w:hint="eastAsia"/>
          <w:b/>
          <w:szCs w:val="24"/>
        </w:rPr>
        <w:t>团队创新目标：</w:t>
      </w:r>
    </w:p>
    <w:p w:rsidR="00F13D6A" w:rsidRPr="00682CF0" w:rsidRDefault="00F13D6A" w:rsidP="00887504">
      <w:pPr>
        <w:spacing w:line="300" w:lineRule="auto"/>
        <w:ind w:firstLineChars="200" w:firstLine="480"/>
        <w:rPr>
          <w:rFonts w:ascii="宋体"/>
          <w:szCs w:val="24"/>
        </w:rPr>
      </w:pPr>
      <w:r w:rsidRPr="00682CF0">
        <w:rPr>
          <w:rFonts w:ascii="宋体" w:hAnsi="宋体" w:hint="eastAsia"/>
          <w:bCs/>
          <w:szCs w:val="24"/>
        </w:rPr>
        <w:t>建立目标基因快速评价与克隆新技术体系，</w:t>
      </w:r>
      <w:r w:rsidRPr="00682CF0">
        <w:rPr>
          <w:rFonts w:ascii="宋体" w:hAnsi="宋体" w:hint="eastAsia"/>
          <w:szCs w:val="24"/>
        </w:rPr>
        <w:t>分离获得大量的新型酶蛋白材料；建立具有自主知识产权和新颖性的多基因生物反应器表达技术体系；建立完整的兽用基因工程产品高效表达研发体系，获得一批有生产应用价值的基因工程产品；建立蛋白质分子改良和结构功能分析平台；应用智能微生物工厂生产重要农用蛋白质。</w:t>
      </w:r>
    </w:p>
    <w:p w:rsidR="00F13D6A" w:rsidRPr="00682CF0" w:rsidRDefault="00F13D6A" w:rsidP="00887504">
      <w:pPr>
        <w:spacing w:line="300" w:lineRule="auto"/>
        <w:ind w:firstLineChars="200" w:firstLine="480"/>
        <w:rPr>
          <w:rFonts w:ascii="宋体"/>
          <w:szCs w:val="24"/>
        </w:rPr>
      </w:pPr>
    </w:p>
    <w:p w:rsidR="00F13D6A" w:rsidRPr="00682CF0" w:rsidRDefault="00F13D6A" w:rsidP="00FE2AE6">
      <w:pPr>
        <w:spacing w:line="300" w:lineRule="auto"/>
        <w:rPr>
          <w:rFonts w:ascii="宋体"/>
          <w:b/>
          <w:szCs w:val="24"/>
        </w:rPr>
      </w:pPr>
      <w:r w:rsidRPr="00682CF0">
        <w:rPr>
          <w:rFonts w:ascii="宋体" w:hAnsi="宋体"/>
          <w:b/>
          <w:szCs w:val="24"/>
        </w:rPr>
        <w:t>4.</w:t>
      </w:r>
      <w:r w:rsidRPr="00682CF0">
        <w:rPr>
          <w:rFonts w:ascii="宋体" w:hAnsi="宋体" w:hint="eastAsia"/>
          <w:b/>
          <w:szCs w:val="24"/>
        </w:rPr>
        <w:t>主要研究方向：</w:t>
      </w:r>
    </w:p>
    <w:p w:rsidR="00F13D6A" w:rsidRPr="00682CF0" w:rsidRDefault="00F13D6A" w:rsidP="00FE2AE6">
      <w:pPr>
        <w:pStyle w:val="a5"/>
        <w:numPr>
          <w:ilvl w:val="0"/>
          <w:numId w:val="11"/>
        </w:numPr>
        <w:spacing w:line="300" w:lineRule="auto"/>
        <w:ind w:firstLineChars="0"/>
        <w:rPr>
          <w:rFonts w:ascii="宋体"/>
          <w:sz w:val="24"/>
          <w:szCs w:val="24"/>
        </w:rPr>
      </w:pPr>
      <w:r w:rsidRPr="00682CF0">
        <w:rPr>
          <w:rFonts w:ascii="宋体" w:hAnsi="宋体" w:hint="eastAsia"/>
          <w:sz w:val="24"/>
          <w:szCs w:val="24"/>
        </w:rPr>
        <w:t>智能微生物工厂</w:t>
      </w:r>
    </w:p>
    <w:p w:rsidR="00F13D6A" w:rsidRPr="00682CF0" w:rsidRDefault="00F13D6A" w:rsidP="00FE2AE6">
      <w:pPr>
        <w:pStyle w:val="a5"/>
        <w:numPr>
          <w:ilvl w:val="0"/>
          <w:numId w:val="11"/>
        </w:numPr>
        <w:spacing w:line="300" w:lineRule="auto"/>
        <w:ind w:firstLineChars="0"/>
        <w:rPr>
          <w:rFonts w:ascii="宋体"/>
          <w:sz w:val="24"/>
          <w:szCs w:val="24"/>
        </w:rPr>
      </w:pPr>
      <w:r w:rsidRPr="00682CF0">
        <w:rPr>
          <w:rFonts w:ascii="宋体" w:hAnsi="宋体" w:hint="eastAsia"/>
          <w:sz w:val="24"/>
          <w:szCs w:val="24"/>
        </w:rPr>
        <w:t>动物疫苗研发</w:t>
      </w:r>
    </w:p>
    <w:p w:rsidR="00F13D6A" w:rsidRPr="00682CF0" w:rsidRDefault="00F13D6A" w:rsidP="00FE2AE6">
      <w:pPr>
        <w:pStyle w:val="a5"/>
        <w:numPr>
          <w:ilvl w:val="0"/>
          <w:numId w:val="11"/>
        </w:numPr>
        <w:spacing w:line="300" w:lineRule="auto"/>
        <w:ind w:firstLineChars="0"/>
        <w:rPr>
          <w:rFonts w:ascii="宋体"/>
          <w:sz w:val="24"/>
          <w:szCs w:val="24"/>
        </w:rPr>
      </w:pPr>
      <w:r w:rsidRPr="00682CF0">
        <w:rPr>
          <w:rFonts w:ascii="宋体" w:hAnsi="宋体" w:hint="eastAsia"/>
          <w:sz w:val="24"/>
          <w:szCs w:val="24"/>
        </w:rPr>
        <w:t>环境保护用酶研发</w:t>
      </w:r>
    </w:p>
    <w:p w:rsidR="00F13D6A" w:rsidRPr="00682CF0" w:rsidRDefault="00F13D6A" w:rsidP="00FE2AE6">
      <w:pPr>
        <w:pStyle w:val="a5"/>
        <w:numPr>
          <w:ilvl w:val="0"/>
          <w:numId w:val="11"/>
        </w:numPr>
        <w:spacing w:line="300" w:lineRule="auto"/>
        <w:ind w:firstLineChars="0"/>
        <w:rPr>
          <w:rFonts w:ascii="宋体"/>
          <w:sz w:val="24"/>
          <w:szCs w:val="24"/>
        </w:rPr>
      </w:pPr>
      <w:r w:rsidRPr="00682CF0">
        <w:rPr>
          <w:rFonts w:ascii="宋体" w:hAnsi="宋体" w:hint="eastAsia"/>
          <w:sz w:val="24"/>
          <w:szCs w:val="24"/>
        </w:rPr>
        <w:t>食用加工用酶研发</w:t>
      </w:r>
    </w:p>
    <w:p w:rsidR="00F13D6A" w:rsidRPr="00682CF0" w:rsidRDefault="00F13D6A" w:rsidP="00FE2AE6">
      <w:pPr>
        <w:pStyle w:val="a5"/>
        <w:numPr>
          <w:ilvl w:val="0"/>
          <w:numId w:val="11"/>
        </w:numPr>
        <w:spacing w:line="300" w:lineRule="auto"/>
        <w:ind w:firstLineChars="0"/>
        <w:rPr>
          <w:rFonts w:ascii="宋体"/>
          <w:sz w:val="24"/>
          <w:szCs w:val="24"/>
        </w:rPr>
      </w:pPr>
      <w:r w:rsidRPr="00682CF0">
        <w:rPr>
          <w:rFonts w:ascii="宋体" w:hAnsi="宋体" w:hint="eastAsia"/>
          <w:sz w:val="24"/>
          <w:szCs w:val="24"/>
        </w:rPr>
        <w:t>高效生物反应器构建</w:t>
      </w:r>
    </w:p>
    <w:p w:rsidR="00F13D6A" w:rsidRPr="00682CF0" w:rsidRDefault="00F13D6A" w:rsidP="00887504">
      <w:pPr>
        <w:spacing w:line="300" w:lineRule="auto"/>
        <w:ind w:firstLineChars="200" w:firstLine="480"/>
        <w:rPr>
          <w:rFonts w:ascii="宋体"/>
          <w:szCs w:val="24"/>
        </w:rPr>
      </w:pPr>
    </w:p>
    <w:p w:rsidR="00F13D6A" w:rsidRPr="00682CF0" w:rsidRDefault="00F13D6A" w:rsidP="0058220E">
      <w:pPr>
        <w:spacing w:line="300" w:lineRule="auto"/>
        <w:rPr>
          <w:rFonts w:ascii="宋体"/>
          <w:b/>
          <w:szCs w:val="24"/>
        </w:rPr>
      </w:pPr>
      <w:r w:rsidRPr="00682CF0">
        <w:rPr>
          <w:rFonts w:ascii="宋体" w:hAnsi="宋体"/>
          <w:b/>
          <w:szCs w:val="24"/>
        </w:rPr>
        <w:t>5.</w:t>
      </w:r>
      <w:r w:rsidRPr="00682CF0">
        <w:rPr>
          <w:rFonts w:ascii="宋体" w:hAnsi="宋体" w:hint="eastAsia"/>
          <w:b/>
          <w:szCs w:val="24"/>
        </w:rPr>
        <w:t>主要工作进展</w:t>
      </w:r>
    </w:p>
    <w:p w:rsidR="00F13D6A" w:rsidRPr="00682CF0" w:rsidRDefault="00F13D6A" w:rsidP="0040417A">
      <w:pPr>
        <w:pStyle w:val="a5"/>
        <w:numPr>
          <w:ilvl w:val="1"/>
          <w:numId w:val="12"/>
        </w:numPr>
        <w:spacing w:line="300" w:lineRule="auto"/>
        <w:ind w:firstLineChars="0"/>
        <w:rPr>
          <w:rFonts w:ascii="宋体"/>
          <w:sz w:val="24"/>
          <w:szCs w:val="24"/>
        </w:rPr>
      </w:pPr>
      <w:r w:rsidRPr="00682CF0">
        <w:rPr>
          <w:rFonts w:ascii="宋体" w:hAnsi="宋体" w:hint="eastAsia"/>
          <w:sz w:val="24"/>
          <w:szCs w:val="24"/>
        </w:rPr>
        <w:t>团队确立了“智能微生物工厂在农业领域的应用”的创新目标；</w:t>
      </w:r>
    </w:p>
    <w:p w:rsidR="00F13D6A" w:rsidRPr="00682CF0" w:rsidRDefault="00F13D6A" w:rsidP="0040417A">
      <w:pPr>
        <w:pStyle w:val="a5"/>
        <w:numPr>
          <w:ilvl w:val="1"/>
          <w:numId w:val="12"/>
        </w:numPr>
        <w:spacing w:line="300" w:lineRule="auto"/>
        <w:ind w:firstLineChars="0"/>
        <w:rPr>
          <w:rFonts w:ascii="宋体"/>
          <w:sz w:val="24"/>
          <w:szCs w:val="24"/>
        </w:rPr>
      </w:pPr>
      <w:r w:rsidRPr="00682CF0">
        <w:rPr>
          <w:rFonts w:ascii="宋体" w:hAnsi="宋体" w:hint="eastAsia"/>
          <w:sz w:val="24"/>
          <w:szCs w:val="24"/>
        </w:rPr>
        <w:t>构建完成了快速家蚕多基因表达的生物反应器技术体系，可应用于多种畜禽传染病疫苗以及干扰素的生产，生产成本仅为传统方法的</w:t>
      </w:r>
      <w:r w:rsidRPr="00682CF0">
        <w:rPr>
          <w:rFonts w:ascii="宋体" w:hAnsi="宋体"/>
          <w:sz w:val="24"/>
          <w:szCs w:val="24"/>
        </w:rPr>
        <w:t>1%</w:t>
      </w:r>
      <w:r w:rsidRPr="00682CF0">
        <w:rPr>
          <w:rFonts w:ascii="宋体" w:hAnsi="宋体" w:hint="eastAsia"/>
          <w:sz w:val="24"/>
          <w:szCs w:val="24"/>
        </w:rPr>
        <w:t>；</w:t>
      </w:r>
    </w:p>
    <w:p w:rsidR="00F13D6A" w:rsidRPr="00682CF0" w:rsidRDefault="00F13D6A" w:rsidP="0040417A">
      <w:pPr>
        <w:pStyle w:val="a5"/>
        <w:numPr>
          <w:ilvl w:val="1"/>
          <w:numId w:val="12"/>
        </w:numPr>
        <w:spacing w:line="300" w:lineRule="auto"/>
        <w:ind w:firstLineChars="0"/>
        <w:rPr>
          <w:rFonts w:ascii="宋体"/>
          <w:sz w:val="24"/>
          <w:szCs w:val="24"/>
        </w:rPr>
      </w:pPr>
      <w:r w:rsidRPr="00682CF0">
        <w:rPr>
          <w:rFonts w:ascii="宋体" w:hAnsi="宋体" w:hint="eastAsia"/>
          <w:sz w:val="24"/>
          <w:szCs w:val="24"/>
        </w:rPr>
        <w:t>建立了基因挖掘、蛋白质分子设计、高效发酵生产技术和推广应用技术平台，分离至少</w:t>
      </w:r>
      <w:r w:rsidRPr="00682CF0">
        <w:rPr>
          <w:rFonts w:ascii="宋体" w:hAnsi="宋体"/>
          <w:sz w:val="24"/>
          <w:szCs w:val="24"/>
        </w:rPr>
        <w:t>200</w:t>
      </w:r>
      <w:r w:rsidRPr="00682CF0">
        <w:rPr>
          <w:rFonts w:ascii="宋体" w:hAnsi="宋体" w:hint="eastAsia"/>
          <w:sz w:val="24"/>
          <w:szCs w:val="24"/>
        </w:rPr>
        <w:t>个自主知识产权的酶蛋白，生产的重要农用蛋白质应用于动物保健、环境保护及食品加工等领域；</w:t>
      </w:r>
    </w:p>
    <w:p w:rsidR="00F13D6A" w:rsidRPr="00682CF0" w:rsidRDefault="00F13D6A" w:rsidP="0040417A">
      <w:pPr>
        <w:pStyle w:val="a5"/>
        <w:numPr>
          <w:ilvl w:val="1"/>
          <w:numId w:val="12"/>
        </w:numPr>
        <w:spacing w:line="300" w:lineRule="auto"/>
        <w:ind w:firstLineChars="0"/>
        <w:rPr>
          <w:rFonts w:ascii="宋体"/>
          <w:sz w:val="24"/>
          <w:szCs w:val="24"/>
        </w:rPr>
      </w:pPr>
      <w:r w:rsidRPr="00682CF0">
        <w:rPr>
          <w:rFonts w:ascii="宋体" w:hAnsi="宋体" w:hint="eastAsia"/>
          <w:sz w:val="24"/>
          <w:szCs w:val="24"/>
        </w:rPr>
        <w:t>建立了一种新的使用家蚕杆状病毒进行基因呈递的方法，是基因治疗关键技术手段的新突破；</w:t>
      </w:r>
    </w:p>
    <w:p w:rsidR="00F13D6A" w:rsidRPr="00682CF0" w:rsidRDefault="00F13D6A" w:rsidP="0040417A">
      <w:pPr>
        <w:pStyle w:val="a5"/>
        <w:numPr>
          <w:ilvl w:val="1"/>
          <w:numId w:val="12"/>
        </w:numPr>
        <w:spacing w:line="300" w:lineRule="auto"/>
        <w:ind w:firstLineChars="0"/>
        <w:rPr>
          <w:rFonts w:ascii="宋体"/>
          <w:sz w:val="24"/>
          <w:szCs w:val="24"/>
        </w:rPr>
      </w:pPr>
      <w:r w:rsidRPr="00682CF0">
        <w:rPr>
          <w:rFonts w:ascii="宋体" w:hAnsi="宋体" w:hint="eastAsia"/>
          <w:sz w:val="24"/>
          <w:szCs w:val="24"/>
        </w:rPr>
        <w:lastRenderedPageBreak/>
        <w:t>强化与下游生产和应用企业的合作，有效促进科研成果转化。其中乳糖酶和有机磷降解酶已经由合作企业生产销售。</w:t>
      </w:r>
    </w:p>
    <w:p w:rsidR="00F13D6A" w:rsidRPr="00682CF0" w:rsidRDefault="00F13D6A" w:rsidP="0058220E">
      <w:pPr>
        <w:spacing w:line="300" w:lineRule="auto"/>
        <w:rPr>
          <w:rFonts w:ascii="宋体"/>
          <w:szCs w:val="24"/>
        </w:rPr>
      </w:pPr>
    </w:p>
    <w:p w:rsidR="00F13D6A" w:rsidRPr="00682CF0" w:rsidRDefault="00F13D6A" w:rsidP="0058220E">
      <w:pPr>
        <w:spacing w:line="300" w:lineRule="auto"/>
        <w:rPr>
          <w:rFonts w:ascii="宋体"/>
          <w:b/>
          <w:szCs w:val="24"/>
        </w:rPr>
      </w:pPr>
      <w:r w:rsidRPr="00682CF0">
        <w:rPr>
          <w:rFonts w:ascii="宋体" w:hAnsi="宋体"/>
          <w:b/>
          <w:szCs w:val="24"/>
        </w:rPr>
        <w:t>6.</w:t>
      </w:r>
      <w:r w:rsidRPr="00682CF0">
        <w:rPr>
          <w:rFonts w:ascii="宋体" w:hAnsi="宋体" w:hint="eastAsia"/>
          <w:b/>
          <w:szCs w:val="24"/>
        </w:rPr>
        <w:t>创新成果</w:t>
      </w:r>
    </w:p>
    <w:p w:rsidR="00F13D6A" w:rsidRPr="00682CF0" w:rsidRDefault="00F13D6A" w:rsidP="00887504">
      <w:pPr>
        <w:spacing w:line="300" w:lineRule="auto"/>
        <w:ind w:firstLineChars="225" w:firstLine="540"/>
        <w:rPr>
          <w:rFonts w:ascii="宋体"/>
          <w:szCs w:val="24"/>
        </w:rPr>
      </w:pPr>
      <w:r w:rsidRPr="00682CF0">
        <w:rPr>
          <w:rFonts w:ascii="宋体" w:hAnsi="宋体"/>
          <w:szCs w:val="24"/>
        </w:rPr>
        <w:t>2014</w:t>
      </w:r>
      <w:r w:rsidRPr="00682CF0">
        <w:rPr>
          <w:rFonts w:ascii="宋体" w:hAnsi="宋体" w:hint="eastAsia"/>
          <w:szCs w:val="24"/>
        </w:rPr>
        <w:t>年以来，团队成员</w:t>
      </w:r>
      <w:bookmarkStart w:id="0" w:name="_GoBack"/>
      <w:bookmarkEnd w:id="0"/>
      <w:r w:rsidRPr="00682CF0">
        <w:rPr>
          <w:rFonts w:ascii="宋体" w:hAnsi="宋体" w:hint="eastAsia"/>
          <w:szCs w:val="24"/>
        </w:rPr>
        <w:t>发表院选</w:t>
      </w:r>
      <w:r w:rsidRPr="00682CF0">
        <w:rPr>
          <w:rFonts w:ascii="宋体" w:hAnsi="宋体"/>
          <w:szCs w:val="24"/>
        </w:rPr>
        <w:t>SCI</w:t>
      </w:r>
      <w:r w:rsidRPr="00682CF0">
        <w:rPr>
          <w:rFonts w:ascii="宋体" w:hAnsi="宋体" w:hint="eastAsia"/>
          <w:szCs w:val="24"/>
        </w:rPr>
        <w:t>文章</w:t>
      </w:r>
      <w:r w:rsidRPr="00682CF0">
        <w:rPr>
          <w:rFonts w:ascii="宋体" w:hAnsi="宋体"/>
          <w:szCs w:val="24"/>
        </w:rPr>
        <w:t>5</w:t>
      </w:r>
      <w:r w:rsidRPr="00682CF0">
        <w:rPr>
          <w:rFonts w:ascii="宋体" w:hAnsi="宋体" w:hint="eastAsia"/>
          <w:szCs w:val="24"/>
        </w:rPr>
        <w:t>篇，发表其他</w:t>
      </w:r>
      <w:r w:rsidRPr="00682CF0">
        <w:rPr>
          <w:rFonts w:ascii="宋体" w:hAnsi="宋体"/>
          <w:szCs w:val="24"/>
        </w:rPr>
        <w:t>SCI</w:t>
      </w:r>
      <w:r w:rsidRPr="00682CF0">
        <w:rPr>
          <w:rFonts w:ascii="宋体" w:hAnsi="宋体" w:hint="eastAsia"/>
          <w:szCs w:val="24"/>
        </w:rPr>
        <w:t>文章</w:t>
      </w:r>
      <w:r w:rsidRPr="00682CF0">
        <w:rPr>
          <w:rFonts w:ascii="宋体" w:hAnsi="宋体"/>
          <w:szCs w:val="24"/>
        </w:rPr>
        <w:t>3</w:t>
      </w:r>
      <w:r w:rsidRPr="00682CF0">
        <w:rPr>
          <w:rFonts w:ascii="宋体" w:hAnsi="宋体" w:hint="eastAsia"/>
          <w:szCs w:val="24"/>
        </w:rPr>
        <w:t>篇和中文期刊文章</w:t>
      </w:r>
      <w:r w:rsidRPr="00682CF0">
        <w:rPr>
          <w:rFonts w:ascii="宋体" w:hAnsi="宋体"/>
          <w:szCs w:val="24"/>
        </w:rPr>
        <w:t>10</w:t>
      </w:r>
      <w:r w:rsidRPr="00682CF0">
        <w:rPr>
          <w:rFonts w:ascii="宋体" w:hAnsi="宋体" w:hint="eastAsia"/>
          <w:szCs w:val="24"/>
        </w:rPr>
        <w:t>篇。同时团队获得授权发明专利</w:t>
      </w:r>
      <w:r w:rsidRPr="00682CF0">
        <w:rPr>
          <w:rFonts w:ascii="宋体" w:hAnsi="宋体"/>
          <w:szCs w:val="24"/>
        </w:rPr>
        <w:t>10</w:t>
      </w:r>
      <w:r w:rsidRPr="00682CF0">
        <w:rPr>
          <w:rFonts w:ascii="宋体" w:hAnsi="宋体" w:hint="eastAsia"/>
          <w:szCs w:val="24"/>
        </w:rPr>
        <w:t>项，申请发明专利</w:t>
      </w:r>
      <w:r w:rsidRPr="00682CF0">
        <w:rPr>
          <w:rFonts w:ascii="宋体" w:hAnsi="宋体"/>
          <w:szCs w:val="24"/>
        </w:rPr>
        <w:t>7</w:t>
      </w:r>
      <w:r w:rsidRPr="00682CF0">
        <w:rPr>
          <w:rFonts w:ascii="宋体" w:hAnsi="宋体" w:hint="eastAsia"/>
          <w:szCs w:val="24"/>
        </w:rPr>
        <w:t>项。</w:t>
      </w:r>
    </w:p>
    <w:p w:rsidR="00F13D6A" w:rsidRPr="00682CF0" w:rsidRDefault="00F13D6A" w:rsidP="0058220E">
      <w:pPr>
        <w:spacing w:line="300" w:lineRule="auto"/>
        <w:rPr>
          <w:rFonts w:ascii="宋体"/>
          <w:szCs w:val="24"/>
        </w:rPr>
      </w:pPr>
    </w:p>
    <w:p w:rsidR="00F13D6A" w:rsidRPr="00682CF0" w:rsidRDefault="00F13D6A" w:rsidP="0058220E">
      <w:pPr>
        <w:spacing w:line="300" w:lineRule="auto"/>
        <w:rPr>
          <w:rFonts w:ascii="宋体"/>
          <w:b/>
          <w:szCs w:val="24"/>
        </w:rPr>
      </w:pPr>
    </w:p>
    <w:p w:rsidR="00F13D6A" w:rsidRPr="00682CF0" w:rsidRDefault="00F13D6A" w:rsidP="0058220E">
      <w:pPr>
        <w:widowControl/>
        <w:spacing w:line="300" w:lineRule="auto"/>
        <w:rPr>
          <w:rFonts w:ascii="宋体"/>
          <w:b/>
          <w:szCs w:val="24"/>
        </w:rPr>
      </w:pPr>
      <w:r w:rsidRPr="00682CF0">
        <w:rPr>
          <w:rFonts w:ascii="宋体"/>
          <w:b/>
          <w:szCs w:val="24"/>
        </w:rPr>
        <w:br w:type="page"/>
      </w:r>
    </w:p>
    <w:p w:rsidR="00F13D6A" w:rsidRPr="00682CF0" w:rsidRDefault="00F13D6A" w:rsidP="0058220E">
      <w:pPr>
        <w:spacing w:line="300" w:lineRule="auto"/>
        <w:rPr>
          <w:rFonts w:ascii="宋体"/>
          <w:b/>
          <w:szCs w:val="24"/>
        </w:rPr>
      </w:pPr>
      <w:r>
        <w:rPr>
          <w:rFonts w:ascii="宋体" w:hAnsi="宋体" w:hint="eastAsia"/>
          <w:b/>
          <w:szCs w:val="24"/>
        </w:rPr>
        <w:t>七</w:t>
      </w:r>
      <w:r w:rsidRPr="00682CF0">
        <w:rPr>
          <w:rFonts w:ascii="宋体" w:hAnsi="宋体" w:hint="eastAsia"/>
          <w:b/>
          <w:szCs w:val="24"/>
        </w:rPr>
        <w:t>、生物安全评价与应用团队</w:t>
      </w:r>
    </w:p>
    <w:p w:rsidR="00F13D6A" w:rsidRPr="00682CF0" w:rsidRDefault="00F13D6A" w:rsidP="0058220E">
      <w:pPr>
        <w:spacing w:line="300" w:lineRule="auto"/>
        <w:rPr>
          <w:rFonts w:ascii="宋体"/>
          <w:szCs w:val="24"/>
        </w:rPr>
      </w:pPr>
      <w:r w:rsidRPr="00682CF0">
        <w:rPr>
          <w:rFonts w:ascii="宋体" w:hAnsi="宋体"/>
          <w:b/>
          <w:szCs w:val="24"/>
        </w:rPr>
        <w:t>1.</w:t>
      </w:r>
      <w:r w:rsidRPr="00682CF0">
        <w:rPr>
          <w:rFonts w:ascii="宋体" w:hAnsi="宋体" w:hint="eastAsia"/>
          <w:b/>
          <w:szCs w:val="24"/>
        </w:rPr>
        <w:t>团队首席：</w:t>
      </w:r>
      <w:r w:rsidRPr="00682CF0">
        <w:rPr>
          <w:rFonts w:ascii="宋体" w:hAnsi="宋体" w:hint="eastAsia"/>
          <w:szCs w:val="24"/>
        </w:rPr>
        <w:t>金芜军</w:t>
      </w:r>
    </w:p>
    <w:p w:rsidR="00F13D6A" w:rsidRPr="00682CF0" w:rsidRDefault="00F13D6A" w:rsidP="00887504">
      <w:pPr>
        <w:spacing w:line="300" w:lineRule="auto"/>
        <w:ind w:firstLineChars="200" w:firstLine="480"/>
        <w:rPr>
          <w:rFonts w:ascii="宋体" w:cs="仿宋_GB2312"/>
          <w:szCs w:val="24"/>
        </w:rPr>
      </w:pPr>
      <w:r w:rsidRPr="00682CF0">
        <w:rPr>
          <w:rFonts w:ascii="宋体" w:hAnsi="宋体" w:hint="eastAsia"/>
          <w:szCs w:val="24"/>
        </w:rPr>
        <w:t>研究员，</w:t>
      </w:r>
      <w:r w:rsidRPr="00682CF0">
        <w:rPr>
          <w:rFonts w:ascii="宋体" w:hAnsi="宋体" w:cs="宋体" w:hint="eastAsia"/>
          <w:kern w:val="0"/>
          <w:szCs w:val="24"/>
        </w:rPr>
        <w:t>农业转基因生物安全委员会委员，全国农产品地理标志登记评审委员会委员，农业部转基因植物用微生物环境安全监督检验测试中心（北京）常务副主任。</w:t>
      </w:r>
      <w:r w:rsidRPr="00682CF0">
        <w:rPr>
          <w:rFonts w:ascii="宋体" w:hAnsi="宋体" w:cs="仿宋_GB2312" w:hint="eastAsia"/>
          <w:szCs w:val="24"/>
        </w:rPr>
        <w:t>主要从事转基因作物及其产品检测、转基因生物安全评价和安全管理政策研究。</w:t>
      </w:r>
    </w:p>
    <w:p w:rsidR="00F13D6A" w:rsidRPr="00682CF0" w:rsidRDefault="00F13D6A" w:rsidP="00887504">
      <w:pPr>
        <w:spacing w:line="300" w:lineRule="auto"/>
        <w:ind w:firstLineChars="200" w:firstLine="480"/>
        <w:rPr>
          <w:rFonts w:ascii="宋体" w:cs="宋体"/>
          <w:kern w:val="0"/>
          <w:szCs w:val="24"/>
        </w:rPr>
      </w:pPr>
    </w:p>
    <w:p w:rsidR="00F13D6A" w:rsidRPr="00682CF0" w:rsidRDefault="00F13D6A" w:rsidP="0058220E">
      <w:pPr>
        <w:spacing w:line="300" w:lineRule="auto"/>
        <w:rPr>
          <w:rFonts w:ascii="宋体"/>
          <w:b/>
          <w:szCs w:val="24"/>
        </w:rPr>
      </w:pPr>
      <w:r w:rsidRPr="00682CF0">
        <w:rPr>
          <w:rFonts w:ascii="宋体" w:hAnsi="宋体"/>
          <w:b/>
          <w:szCs w:val="24"/>
        </w:rPr>
        <w:t>2.</w:t>
      </w:r>
      <w:r w:rsidRPr="00682CF0">
        <w:rPr>
          <w:rFonts w:ascii="宋体" w:hAnsi="宋体" w:hint="eastAsia"/>
          <w:b/>
          <w:szCs w:val="24"/>
        </w:rPr>
        <w:t>团队成员：</w:t>
      </w:r>
    </w:p>
    <w:p w:rsidR="00F13D6A" w:rsidRPr="00682CF0" w:rsidRDefault="00F13D6A" w:rsidP="00887504">
      <w:pPr>
        <w:spacing w:line="300" w:lineRule="auto"/>
        <w:ind w:firstLineChars="200" w:firstLine="480"/>
        <w:rPr>
          <w:rFonts w:ascii="宋体"/>
          <w:szCs w:val="24"/>
        </w:rPr>
      </w:pPr>
      <w:r w:rsidRPr="00682CF0">
        <w:rPr>
          <w:rFonts w:ascii="宋体" w:hAnsi="宋体" w:hint="eastAsia"/>
          <w:szCs w:val="24"/>
        </w:rPr>
        <w:t>王志兴，裴新梧，宛煜嵩，刘昱辉，王旭静，龙艳，李亮，苗超华</w:t>
      </w:r>
    </w:p>
    <w:p w:rsidR="00F13D6A" w:rsidRPr="00682CF0" w:rsidRDefault="00F13D6A" w:rsidP="0058220E">
      <w:pPr>
        <w:spacing w:line="300" w:lineRule="auto"/>
        <w:rPr>
          <w:rFonts w:ascii="宋体"/>
          <w:szCs w:val="24"/>
        </w:rPr>
      </w:pPr>
    </w:p>
    <w:p w:rsidR="00F13D6A" w:rsidRPr="00682CF0" w:rsidRDefault="00F13D6A" w:rsidP="0058220E">
      <w:pPr>
        <w:spacing w:line="300" w:lineRule="auto"/>
        <w:rPr>
          <w:rFonts w:ascii="宋体"/>
          <w:b/>
          <w:szCs w:val="24"/>
        </w:rPr>
      </w:pPr>
      <w:r w:rsidRPr="00682CF0">
        <w:rPr>
          <w:rFonts w:ascii="宋体" w:hAnsi="宋体"/>
          <w:b/>
          <w:szCs w:val="24"/>
        </w:rPr>
        <w:t>3.</w:t>
      </w:r>
      <w:r w:rsidRPr="00682CF0">
        <w:rPr>
          <w:rFonts w:ascii="宋体" w:hAnsi="宋体" w:hint="eastAsia"/>
          <w:b/>
          <w:szCs w:val="24"/>
        </w:rPr>
        <w:t>团队创新目标：</w:t>
      </w:r>
    </w:p>
    <w:p w:rsidR="00F13D6A" w:rsidRPr="00682CF0" w:rsidRDefault="00F13D6A" w:rsidP="00887504">
      <w:pPr>
        <w:spacing w:line="300" w:lineRule="auto"/>
        <w:ind w:firstLineChars="200" w:firstLine="480"/>
        <w:rPr>
          <w:rFonts w:ascii="宋体" w:cs="仿宋_GB2312"/>
          <w:szCs w:val="24"/>
        </w:rPr>
      </w:pPr>
      <w:r w:rsidRPr="00682CF0">
        <w:rPr>
          <w:rFonts w:ascii="宋体" w:hAnsi="宋体" w:cs="仿宋_GB2312" w:hint="eastAsia"/>
          <w:szCs w:val="24"/>
        </w:rPr>
        <w:t>针对转基因生物研发与产业化不同阶段的基因安全关键问题，</w:t>
      </w:r>
      <w:r w:rsidRPr="00682CF0">
        <w:rPr>
          <w:rFonts w:ascii="宋体" w:hAnsi="宋体" w:cs="楷体_GB2312" w:hint="eastAsia"/>
          <w:bCs/>
          <w:szCs w:val="24"/>
        </w:rPr>
        <w:t>研究建立转基因安全评价、检测、限控技术体系，</w:t>
      </w:r>
      <w:r w:rsidRPr="00682CF0">
        <w:rPr>
          <w:rFonts w:ascii="宋体" w:hAnsi="宋体" w:cs="仿宋_GB2312" w:hint="eastAsia"/>
          <w:szCs w:val="24"/>
        </w:rPr>
        <w:t>为我国转基因生物安全评价管理及国际贸易争端的应对，提供科学数据和技术方法，为转基因研发与产业化保驾护航。</w:t>
      </w:r>
    </w:p>
    <w:p w:rsidR="00F13D6A" w:rsidRPr="00682CF0" w:rsidRDefault="00F13D6A" w:rsidP="0058220E">
      <w:pPr>
        <w:spacing w:line="300" w:lineRule="auto"/>
        <w:rPr>
          <w:rFonts w:ascii="宋体" w:cs="楷体_GB2312"/>
          <w:szCs w:val="24"/>
        </w:rPr>
      </w:pPr>
    </w:p>
    <w:p w:rsidR="00F13D6A" w:rsidRPr="00682CF0" w:rsidRDefault="00F13D6A" w:rsidP="0058220E">
      <w:pPr>
        <w:spacing w:line="300" w:lineRule="auto"/>
        <w:rPr>
          <w:rFonts w:ascii="宋体" w:cs="楷体_GB2312"/>
          <w:b/>
          <w:szCs w:val="24"/>
        </w:rPr>
      </w:pPr>
      <w:r w:rsidRPr="00682CF0">
        <w:rPr>
          <w:rFonts w:ascii="宋体" w:hAnsi="宋体" w:cs="楷体_GB2312"/>
          <w:b/>
          <w:szCs w:val="24"/>
        </w:rPr>
        <w:t>4.</w:t>
      </w:r>
      <w:r w:rsidRPr="00682CF0">
        <w:rPr>
          <w:rFonts w:ascii="宋体" w:hAnsi="宋体" w:cs="楷体_GB2312" w:hint="eastAsia"/>
          <w:b/>
          <w:szCs w:val="24"/>
        </w:rPr>
        <w:t>主要研究方向：</w:t>
      </w:r>
    </w:p>
    <w:p w:rsidR="00F13D6A" w:rsidRPr="00682CF0" w:rsidRDefault="00F13D6A" w:rsidP="00E4557C">
      <w:pPr>
        <w:pStyle w:val="a5"/>
        <w:numPr>
          <w:ilvl w:val="0"/>
          <w:numId w:val="15"/>
        </w:numPr>
        <w:spacing w:line="300" w:lineRule="auto"/>
        <w:ind w:firstLineChars="0"/>
        <w:rPr>
          <w:rFonts w:ascii="宋体" w:cs="楷体_GB2312"/>
          <w:sz w:val="24"/>
          <w:szCs w:val="24"/>
        </w:rPr>
      </w:pPr>
      <w:r w:rsidRPr="00682CF0">
        <w:rPr>
          <w:rFonts w:ascii="宋体" w:hAnsi="宋体" w:cs="楷体_GB2312" w:hint="eastAsia"/>
          <w:bCs/>
          <w:sz w:val="24"/>
          <w:szCs w:val="24"/>
        </w:rPr>
        <w:t>基因安全操作技术研究</w:t>
      </w:r>
      <w:r w:rsidRPr="00682CF0">
        <w:rPr>
          <w:rFonts w:ascii="宋体" w:hAnsi="宋体" w:cs="楷体_GB2312"/>
          <w:bCs/>
          <w:sz w:val="24"/>
          <w:szCs w:val="24"/>
        </w:rPr>
        <w:t xml:space="preserve"> </w:t>
      </w:r>
    </w:p>
    <w:p w:rsidR="00F13D6A" w:rsidRPr="00682CF0" w:rsidRDefault="00F13D6A" w:rsidP="00E4557C">
      <w:pPr>
        <w:pStyle w:val="a5"/>
        <w:numPr>
          <w:ilvl w:val="0"/>
          <w:numId w:val="15"/>
        </w:numPr>
        <w:spacing w:line="300" w:lineRule="auto"/>
        <w:ind w:firstLineChars="0"/>
        <w:rPr>
          <w:rFonts w:ascii="宋体" w:cs="楷体_GB2312"/>
          <w:sz w:val="24"/>
          <w:szCs w:val="24"/>
        </w:rPr>
      </w:pPr>
      <w:r w:rsidRPr="00682CF0">
        <w:rPr>
          <w:rFonts w:ascii="宋体" w:hAnsi="宋体" w:cs="楷体_GB2312" w:hint="eastAsia"/>
          <w:bCs/>
          <w:sz w:val="24"/>
          <w:szCs w:val="24"/>
        </w:rPr>
        <w:t>转基因水稻基因飘流及其生态影响研究</w:t>
      </w:r>
      <w:r w:rsidRPr="00682CF0">
        <w:rPr>
          <w:rFonts w:ascii="宋体" w:hAnsi="宋体" w:cs="楷体_GB2312"/>
          <w:bCs/>
          <w:sz w:val="24"/>
          <w:szCs w:val="24"/>
        </w:rPr>
        <w:t xml:space="preserve"> </w:t>
      </w:r>
    </w:p>
    <w:p w:rsidR="00F13D6A" w:rsidRPr="00682CF0" w:rsidRDefault="00F13D6A" w:rsidP="00E4557C">
      <w:pPr>
        <w:pStyle w:val="a5"/>
        <w:numPr>
          <w:ilvl w:val="0"/>
          <w:numId w:val="15"/>
        </w:numPr>
        <w:spacing w:line="300" w:lineRule="auto"/>
        <w:ind w:firstLineChars="0"/>
        <w:rPr>
          <w:rFonts w:ascii="宋体" w:cs="楷体_GB2312"/>
          <w:sz w:val="24"/>
          <w:szCs w:val="24"/>
        </w:rPr>
      </w:pPr>
      <w:r w:rsidRPr="00682CF0">
        <w:rPr>
          <w:rFonts w:ascii="宋体" w:hAnsi="宋体" w:cs="楷体_GB2312" w:hint="eastAsia"/>
          <w:bCs/>
          <w:sz w:val="24"/>
          <w:szCs w:val="24"/>
        </w:rPr>
        <w:t>高精准外源</w:t>
      </w:r>
      <w:r w:rsidRPr="00682CF0">
        <w:rPr>
          <w:rFonts w:ascii="宋体" w:hAnsi="宋体" w:cs="楷体_GB2312"/>
          <w:bCs/>
          <w:sz w:val="24"/>
          <w:szCs w:val="24"/>
        </w:rPr>
        <w:t>DNA</w:t>
      </w:r>
      <w:r w:rsidRPr="00682CF0">
        <w:rPr>
          <w:rFonts w:ascii="宋体" w:hAnsi="宋体" w:cs="楷体_GB2312" w:hint="eastAsia"/>
          <w:bCs/>
          <w:sz w:val="24"/>
          <w:szCs w:val="24"/>
        </w:rPr>
        <w:t>识别与定位技术研究</w:t>
      </w:r>
      <w:r w:rsidRPr="00682CF0">
        <w:rPr>
          <w:rFonts w:ascii="宋体" w:hAnsi="宋体" w:cs="楷体_GB2312"/>
          <w:bCs/>
          <w:sz w:val="24"/>
          <w:szCs w:val="24"/>
        </w:rPr>
        <w:t xml:space="preserve"> </w:t>
      </w:r>
    </w:p>
    <w:p w:rsidR="00F13D6A" w:rsidRPr="00682CF0" w:rsidRDefault="00F13D6A" w:rsidP="00E4557C">
      <w:pPr>
        <w:pStyle w:val="a5"/>
        <w:numPr>
          <w:ilvl w:val="0"/>
          <w:numId w:val="15"/>
        </w:numPr>
        <w:spacing w:line="300" w:lineRule="auto"/>
        <w:ind w:firstLineChars="0"/>
        <w:rPr>
          <w:rFonts w:ascii="宋体" w:cs="楷体_GB2312"/>
          <w:sz w:val="24"/>
          <w:szCs w:val="24"/>
        </w:rPr>
      </w:pPr>
      <w:r w:rsidRPr="00682CF0">
        <w:rPr>
          <w:rFonts w:ascii="宋体" w:hAnsi="宋体" w:cs="楷体_GB2312" w:hint="eastAsia"/>
          <w:bCs/>
          <w:sz w:val="24"/>
          <w:szCs w:val="24"/>
        </w:rPr>
        <w:t>转基因检测标准物质研制</w:t>
      </w:r>
      <w:r w:rsidRPr="00682CF0">
        <w:rPr>
          <w:rFonts w:ascii="宋体" w:hAnsi="宋体" w:cs="楷体_GB2312"/>
          <w:bCs/>
          <w:sz w:val="24"/>
          <w:szCs w:val="24"/>
        </w:rPr>
        <w:t xml:space="preserve"> </w:t>
      </w:r>
    </w:p>
    <w:p w:rsidR="00F13D6A" w:rsidRPr="00682CF0" w:rsidRDefault="00F13D6A" w:rsidP="00E4557C">
      <w:pPr>
        <w:pStyle w:val="a5"/>
        <w:numPr>
          <w:ilvl w:val="0"/>
          <w:numId w:val="15"/>
        </w:numPr>
        <w:spacing w:line="300" w:lineRule="auto"/>
        <w:ind w:firstLineChars="0"/>
        <w:rPr>
          <w:rFonts w:ascii="宋体" w:cs="楷体_GB2312"/>
          <w:bCs/>
          <w:sz w:val="24"/>
          <w:szCs w:val="24"/>
        </w:rPr>
      </w:pPr>
      <w:r w:rsidRPr="00682CF0">
        <w:rPr>
          <w:rFonts w:ascii="宋体" w:hAnsi="宋体" w:cs="楷体_GB2312" w:hint="eastAsia"/>
          <w:bCs/>
          <w:sz w:val="24"/>
          <w:szCs w:val="24"/>
        </w:rPr>
        <w:t>新型转基因生物安全评价技术研究</w:t>
      </w:r>
    </w:p>
    <w:p w:rsidR="00F13D6A" w:rsidRPr="00682CF0" w:rsidRDefault="00F13D6A" w:rsidP="0058220E">
      <w:pPr>
        <w:spacing w:line="300" w:lineRule="auto"/>
        <w:rPr>
          <w:rFonts w:ascii="宋体" w:cs="楷体_GB2312"/>
          <w:bCs/>
          <w:szCs w:val="24"/>
        </w:rPr>
      </w:pPr>
    </w:p>
    <w:p w:rsidR="00F13D6A" w:rsidRPr="00682CF0" w:rsidRDefault="00F13D6A" w:rsidP="0058220E">
      <w:pPr>
        <w:spacing w:line="300" w:lineRule="auto"/>
        <w:rPr>
          <w:rFonts w:ascii="宋体" w:cs="宋体"/>
          <w:b/>
          <w:szCs w:val="24"/>
        </w:rPr>
      </w:pPr>
      <w:r w:rsidRPr="00682CF0">
        <w:rPr>
          <w:rFonts w:ascii="宋体" w:hAnsi="宋体" w:cs="宋体"/>
          <w:b/>
          <w:szCs w:val="24"/>
        </w:rPr>
        <w:t>5.</w:t>
      </w:r>
      <w:r w:rsidRPr="00682CF0">
        <w:rPr>
          <w:rFonts w:ascii="宋体" w:hAnsi="宋体" w:cs="宋体" w:hint="eastAsia"/>
          <w:b/>
          <w:szCs w:val="24"/>
        </w:rPr>
        <w:t>主要研究进展：</w:t>
      </w:r>
    </w:p>
    <w:p w:rsidR="00F13D6A" w:rsidRPr="00682CF0" w:rsidRDefault="00F13D6A" w:rsidP="00F01834">
      <w:pPr>
        <w:pStyle w:val="a5"/>
        <w:numPr>
          <w:ilvl w:val="0"/>
          <w:numId w:val="16"/>
        </w:numPr>
        <w:spacing w:line="300" w:lineRule="auto"/>
        <w:ind w:firstLineChars="0"/>
        <w:rPr>
          <w:rFonts w:ascii="宋体" w:cs="楷体_GB2312"/>
          <w:bCs/>
          <w:sz w:val="24"/>
          <w:szCs w:val="24"/>
        </w:rPr>
      </w:pPr>
      <w:r w:rsidRPr="00682CF0">
        <w:rPr>
          <w:rFonts w:ascii="宋体" w:hAnsi="宋体" w:cs="楷体_GB2312" w:hint="eastAsia"/>
          <w:bCs/>
          <w:sz w:val="24"/>
          <w:szCs w:val="24"/>
        </w:rPr>
        <w:t>建立了基于基因拆分和蛋白组装的安全限控转基因技术体系。</w:t>
      </w:r>
    </w:p>
    <w:p w:rsidR="00F13D6A" w:rsidRPr="00682CF0" w:rsidRDefault="00F13D6A" w:rsidP="00F01834">
      <w:pPr>
        <w:pStyle w:val="a5"/>
        <w:numPr>
          <w:ilvl w:val="0"/>
          <w:numId w:val="16"/>
        </w:numPr>
        <w:spacing w:line="300" w:lineRule="auto"/>
        <w:ind w:firstLineChars="0"/>
        <w:rPr>
          <w:rFonts w:ascii="宋体" w:hAnsi="宋体" w:cs="楷体_GB2312"/>
          <w:bCs/>
          <w:sz w:val="24"/>
          <w:szCs w:val="24"/>
        </w:rPr>
      </w:pPr>
      <w:r w:rsidRPr="00682CF0">
        <w:rPr>
          <w:rFonts w:ascii="宋体" w:hAnsi="宋体" w:cs="楷体_GB2312" w:hint="eastAsia"/>
          <w:bCs/>
          <w:sz w:val="24"/>
          <w:szCs w:val="24"/>
        </w:rPr>
        <w:t>建立了多基因表达和无选择标记基因的双</w:t>
      </w:r>
      <w:r w:rsidRPr="00682CF0">
        <w:rPr>
          <w:rFonts w:ascii="宋体" w:hAnsi="宋体" w:cs="楷体_GB2312"/>
          <w:bCs/>
          <w:sz w:val="24"/>
          <w:szCs w:val="24"/>
        </w:rPr>
        <w:t>T-DNA</w:t>
      </w:r>
      <w:r w:rsidRPr="00682CF0">
        <w:rPr>
          <w:rFonts w:ascii="宋体" w:hAnsi="宋体" w:cs="楷体_GB2312" w:hint="eastAsia"/>
          <w:bCs/>
          <w:sz w:val="24"/>
          <w:szCs w:val="24"/>
        </w:rPr>
        <w:t>载体系统。</w:t>
      </w:r>
      <w:r w:rsidRPr="00682CF0">
        <w:rPr>
          <w:rFonts w:ascii="宋体" w:hAnsi="宋体" w:cs="楷体_GB2312"/>
          <w:bCs/>
          <w:sz w:val="24"/>
          <w:szCs w:val="24"/>
        </w:rPr>
        <w:t xml:space="preserve"> </w:t>
      </w:r>
    </w:p>
    <w:p w:rsidR="00F13D6A" w:rsidRPr="00682CF0" w:rsidRDefault="00F13D6A" w:rsidP="00F01834">
      <w:pPr>
        <w:pStyle w:val="a5"/>
        <w:numPr>
          <w:ilvl w:val="0"/>
          <w:numId w:val="16"/>
        </w:numPr>
        <w:spacing w:line="300" w:lineRule="auto"/>
        <w:ind w:firstLineChars="0"/>
        <w:rPr>
          <w:rFonts w:ascii="宋体" w:cs="楷体_GB2312"/>
          <w:bCs/>
          <w:sz w:val="24"/>
          <w:szCs w:val="24"/>
        </w:rPr>
      </w:pPr>
      <w:r w:rsidRPr="00682CF0">
        <w:rPr>
          <w:rFonts w:ascii="宋体" w:hAnsi="宋体" w:cs="楷体_GB2312" w:hint="eastAsia"/>
          <w:bCs/>
          <w:sz w:val="24"/>
          <w:szCs w:val="24"/>
        </w:rPr>
        <w:t>绘制了南方稻区</w:t>
      </w:r>
      <w:r w:rsidRPr="00682CF0">
        <w:rPr>
          <w:rFonts w:ascii="宋体" w:hAnsi="宋体" w:cs="楷体_GB2312"/>
          <w:bCs/>
          <w:sz w:val="24"/>
          <w:szCs w:val="24"/>
        </w:rPr>
        <w:t>17</w:t>
      </w:r>
      <w:r w:rsidRPr="00682CF0">
        <w:rPr>
          <w:rFonts w:ascii="宋体" w:hAnsi="宋体" w:cs="楷体_GB2312" w:hint="eastAsia"/>
          <w:bCs/>
          <w:sz w:val="24"/>
          <w:szCs w:val="24"/>
        </w:rPr>
        <w:t>省的水稻基因飘流最大距离图谱。</w:t>
      </w:r>
    </w:p>
    <w:p w:rsidR="00F13D6A" w:rsidRPr="00682CF0" w:rsidRDefault="00F13D6A" w:rsidP="00F01834">
      <w:pPr>
        <w:pStyle w:val="a5"/>
        <w:numPr>
          <w:ilvl w:val="0"/>
          <w:numId w:val="16"/>
        </w:numPr>
        <w:spacing w:line="300" w:lineRule="auto"/>
        <w:ind w:firstLineChars="0"/>
        <w:rPr>
          <w:rFonts w:ascii="宋体" w:cs="楷体_GB2312"/>
          <w:bCs/>
          <w:sz w:val="24"/>
          <w:szCs w:val="24"/>
        </w:rPr>
      </w:pPr>
      <w:r w:rsidRPr="00682CF0">
        <w:rPr>
          <w:rFonts w:ascii="宋体" w:hAnsi="宋体" w:cs="楷体_GB2312" w:hint="eastAsia"/>
          <w:bCs/>
          <w:sz w:val="24"/>
          <w:szCs w:val="24"/>
        </w:rPr>
        <w:t>建立我国首个标准物质核酸量值网络体系，涵盖</w:t>
      </w:r>
      <w:r w:rsidRPr="00682CF0">
        <w:rPr>
          <w:rFonts w:ascii="宋体" w:hAnsi="宋体" w:cs="楷体_GB2312"/>
          <w:bCs/>
          <w:sz w:val="24"/>
          <w:szCs w:val="24"/>
        </w:rPr>
        <w:t>16</w:t>
      </w:r>
      <w:r w:rsidRPr="00682CF0">
        <w:rPr>
          <w:rFonts w:ascii="宋体" w:hAnsi="宋体" w:cs="楷体_GB2312" w:hint="eastAsia"/>
          <w:bCs/>
          <w:sz w:val="24"/>
          <w:szCs w:val="24"/>
        </w:rPr>
        <w:t>家权威实验室。</w:t>
      </w:r>
    </w:p>
    <w:p w:rsidR="00F13D6A" w:rsidRPr="00682CF0" w:rsidRDefault="00F13D6A" w:rsidP="00F01834">
      <w:pPr>
        <w:pStyle w:val="a5"/>
        <w:numPr>
          <w:ilvl w:val="0"/>
          <w:numId w:val="16"/>
        </w:numPr>
        <w:spacing w:line="300" w:lineRule="auto"/>
        <w:ind w:firstLineChars="0"/>
        <w:rPr>
          <w:rFonts w:ascii="宋体" w:cs="楷体_GB2312"/>
          <w:bCs/>
          <w:sz w:val="24"/>
          <w:szCs w:val="24"/>
        </w:rPr>
      </w:pPr>
      <w:r w:rsidRPr="00682CF0">
        <w:rPr>
          <w:rFonts w:ascii="宋体" w:hAnsi="宋体" w:cs="楷体_GB2312" w:hint="eastAsia"/>
          <w:bCs/>
          <w:sz w:val="24"/>
          <w:szCs w:val="24"/>
        </w:rPr>
        <w:t>研发了不需高温裂解的基于磁珠的野外快速</w:t>
      </w:r>
      <w:r w:rsidRPr="00682CF0">
        <w:rPr>
          <w:rFonts w:ascii="宋体" w:hAnsi="宋体" w:cs="楷体_GB2312"/>
          <w:bCs/>
          <w:sz w:val="24"/>
          <w:szCs w:val="24"/>
        </w:rPr>
        <w:t>DNA</w:t>
      </w:r>
      <w:r w:rsidRPr="00682CF0">
        <w:rPr>
          <w:rFonts w:ascii="宋体" w:hAnsi="宋体" w:cs="楷体_GB2312" w:hint="eastAsia"/>
          <w:bCs/>
          <w:sz w:val="24"/>
          <w:szCs w:val="24"/>
        </w:rPr>
        <w:t>提取技术。</w:t>
      </w:r>
    </w:p>
    <w:p w:rsidR="00F13D6A" w:rsidRPr="00682CF0" w:rsidRDefault="00F13D6A" w:rsidP="00F01834">
      <w:pPr>
        <w:pStyle w:val="a5"/>
        <w:numPr>
          <w:ilvl w:val="0"/>
          <w:numId w:val="16"/>
        </w:numPr>
        <w:spacing w:line="300" w:lineRule="auto"/>
        <w:ind w:firstLineChars="0"/>
        <w:rPr>
          <w:rFonts w:ascii="宋体" w:cs="楷体_GB2312"/>
          <w:bCs/>
          <w:sz w:val="24"/>
          <w:szCs w:val="24"/>
        </w:rPr>
      </w:pPr>
      <w:r w:rsidRPr="00682CF0">
        <w:rPr>
          <w:rFonts w:ascii="宋体" w:hAnsi="宋体" w:cs="楷体_GB2312" w:hint="eastAsia"/>
          <w:bCs/>
          <w:sz w:val="24"/>
          <w:szCs w:val="24"/>
        </w:rPr>
        <w:t>完善了野外快速</w:t>
      </w:r>
      <w:r w:rsidRPr="00682CF0">
        <w:rPr>
          <w:rFonts w:ascii="宋体" w:hAnsi="宋体" w:cs="楷体_GB2312"/>
          <w:bCs/>
          <w:sz w:val="24"/>
          <w:szCs w:val="24"/>
        </w:rPr>
        <w:t>RPA</w:t>
      </w:r>
      <w:r w:rsidRPr="00682CF0">
        <w:rPr>
          <w:rFonts w:ascii="宋体" w:hAnsi="宋体" w:cs="楷体_GB2312" w:hint="eastAsia"/>
          <w:bCs/>
          <w:sz w:val="24"/>
          <w:szCs w:val="24"/>
        </w:rPr>
        <w:t>检测技术体系。</w:t>
      </w:r>
    </w:p>
    <w:p w:rsidR="00F13D6A" w:rsidRPr="00682CF0" w:rsidRDefault="00F13D6A" w:rsidP="00A61312">
      <w:pPr>
        <w:spacing w:line="300" w:lineRule="auto"/>
        <w:ind w:left="426"/>
        <w:jc w:val="both"/>
        <w:rPr>
          <w:rFonts w:ascii="宋体" w:cs="宋体"/>
          <w:kern w:val="0"/>
          <w:szCs w:val="24"/>
        </w:rPr>
      </w:pPr>
    </w:p>
    <w:p w:rsidR="00F13D6A" w:rsidRPr="00682CF0" w:rsidRDefault="00F13D6A" w:rsidP="0058220E">
      <w:pPr>
        <w:adjustRightInd w:val="0"/>
        <w:snapToGrid w:val="0"/>
        <w:spacing w:line="300" w:lineRule="auto"/>
        <w:rPr>
          <w:rFonts w:ascii="宋体" w:cs="宋体"/>
          <w:b/>
          <w:szCs w:val="24"/>
        </w:rPr>
      </w:pPr>
      <w:r w:rsidRPr="00682CF0">
        <w:rPr>
          <w:rFonts w:ascii="宋体" w:hAnsi="宋体" w:cs="宋体"/>
          <w:b/>
          <w:szCs w:val="24"/>
        </w:rPr>
        <w:t>6.</w:t>
      </w:r>
      <w:r w:rsidRPr="00682CF0">
        <w:rPr>
          <w:rFonts w:ascii="宋体" w:hAnsi="宋体" w:cs="宋体" w:hint="eastAsia"/>
          <w:b/>
          <w:szCs w:val="24"/>
        </w:rPr>
        <w:t>创新成果：</w:t>
      </w:r>
    </w:p>
    <w:p w:rsidR="00F13D6A" w:rsidRPr="00682CF0" w:rsidRDefault="00F13D6A" w:rsidP="002F5A17">
      <w:pPr>
        <w:spacing w:line="300" w:lineRule="auto"/>
        <w:ind w:firstLineChars="200" w:firstLine="480"/>
        <w:rPr>
          <w:rFonts w:ascii="宋体"/>
          <w:szCs w:val="24"/>
        </w:rPr>
      </w:pPr>
      <w:r w:rsidRPr="00682CF0">
        <w:rPr>
          <w:rFonts w:ascii="宋体" w:hAnsi="宋体"/>
          <w:szCs w:val="24"/>
        </w:rPr>
        <w:t>2014</w:t>
      </w:r>
      <w:r w:rsidRPr="00682CF0">
        <w:rPr>
          <w:rFonts w:ascii="宋体" w:hAnsi="宋体" w:hint="eastAsia"/>
          <w:szCs w:val="24"/>
        </w:rPr>
        <w:t>年以来，发表论文</w:t>
      </w:r>
      <w:r w:rsidRPr="00682CF0">
        <w:rPr>
          <w:rFonts w:ascii="宋体" w:hAnsi="宋体"/>
          <w:szCs w:val="24"/>
        </w:rPr>
        <w:t>23</w:t>
      </w:r>
      <w:r w:rsidRPr="00682CF0">
        <w:rPr>
          <w:rFonts w:ascii="宋体" w:hAnsi="宋体" w:hint="eastAsia"/>
          <w:szCs w:val="24"/>
        </w:rPr>
        <w:t>篇，其中</w:t>
      </w:r>
      <w:r w:rsidRPr="00682CF0">
        <w:rPr>
          <w:rFonts w:ascii="宋体" w:hAnsi="宋体"/>
          <w:szCs w:val="24"/>
        </w:rPr>
        <w:t>SCI 12</w:t>
      </w:r>
      <w:r w:rsidRPr="00682CF0">
        <w:rPr>
          <w:rFonts w:ascii="宋体" w:hAnsi="宋体" w:hint="eastAsia"/>
          <w:szCs w:val="24"/>
        </w:rPr>
        <w:t>篇。申请发明专利</w:t>
      </w:r>
      <w:r w:rsidRPr="00682CF0">
        <w:rPr>
          <w:rFonts w:ascii="宋体" w:hAnsi="宋体"/>
          <w:szCs w:val="24"/>
        </w:rPr>
        <w:t>10</w:t>
      </w:r>
      <w:r w:rsidRPr="00682CF0">
        <w:rPr>
          <w:rFonts w:ascii="宋体" w:hAnsi="宋体" w:hint="eastAsia"/>
          <w:szCs w:val="24"/>
        </w:rPr>
        <w:t>项，获得发明专利授权</w:t>
      </w:r>
      <w:r w:rsidRPr="00682CF0">
        <w:rPr>
          <w:rFonts w:ascii="宋体" w:hAnsi="宋体"/>
          <w:szCs w:val="24"/>
        </w:rPr>
        <w:t>12</w:t>
      </w:r>
      <w:r w:rsidRPr="00682CF0">
        <w:rPr>
          <w:rFonts w:ascii="宋体" w:hAnsi="宋体" w:hint="eastAsia"/>
          <w:szCs w:val="24"/>
        </w:rPr>
        <w:t>项，发布国家标准</w:t>
      </w:r>
      <w:r w:rsidRPr="00682CF0">
        <w:rPr>
          <w:rFonts w:ascii="宋体" w:hAnsi="宋体"/>
          <w:szCs w:val="24"/>
        </w:rPr>
        <w:t>7</w:t>
      </w:r>
      <w:r w:rsidRPr="00682CF0">
        <w:rPr>
          <w:rFonts w:ascii="宋体" w:hAnsi="宋体" w:hint="eastAsia"/>
          <w:szCs w:val="24"/>
        </w:rPr>
        <w:t>项。</w:t>
      </w:r>
    </w:p>
    <w:sectPr w:rsidR="00F13D6A" w:rsidRPr="00682CF0" w:rsidSect="00B56E4C">
      <w:pgSz w:w="12247" w:h="15819"/>
      <w:pgMar w:top="1440" w:right="1797" w:bottom="1440" w:left="1797" w:header="708" w:footer="708" w:gutter="0"/>
      <w:cols w:space="720"/>
      <w:docGrid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002" w:rsidRDefault="00A56002" w:rsidP="0050143A">
      <w:r>
        <w:separator/>
      </w:r>
    </w:p>
  </w:endnote>
  <w:endnote w:type="continuationSeparator" w:id="0">
    <w:p w:rsidR="00A56002" w:rsidRDefault="00A56002" w:rsidP="00501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华文宋体">
    <w:panose1 w:val="00000000000000000000"/>
    <w:charset w:val="86"/>
    <w:family w:val="auto"/>
    <w:notTrueType/>
    <w:pitch w:val="variable"/>
    <w:sig w:usb0="00000287" w:usb1="080E0000" w:usb2="00000010" w:usb3="00000000" w:csb0="0004009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002" w:rsidRDefault="00A56002" w:rsidP="0050143A">
      <w:r>
        <w:separator/>
      </w:r>
    </w:p>
  </w:footnote>
  <w:footnote w:type="continuationSeparator" w:id="0">
    <w:p w:rsidR="00A56002" w:rsidRDefault="00A56002" w:rsidP="00501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2CA9"/>
    <w:multiLevelType w:val="hybridMultilevel"/>
    <w:tmpl w:val="33E4F8D0"/>
    <w:lvl w:ilvl="0" w:tplc="04090019">
      <w:start w:val="1"/>
      <w:numFmt w:val="lowerLetter"/>
      <w:lvlText w:val="%1)"/>
      <w:lvlJc w:val="left"/>
      <w:pPr>
        <w:ind w:left="846" w:hanging="420"/>
      </w:pPr>
      <w:rPr>
        <w:rFonts w:cs="Times New Roman"/>
      </w:rPr>
    </w:lvl>
    <w:lvl w:ilvl="1" w:tplc="04090019">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1">
    <w:nsid w:val="09AF1D88"/>
    <w:multiLevelType w:val="hybridMultilevel"/>
    <w:tmpl w:val="5ADC320A"/>
    <w:lvl w:ilvl="0" w:tplc="04090019">
      <w:start w:val="1"/>
      <w:numFmt w:val="lowerLetter"/>
      <w:lvlText w:val="%1)"/>
      <w:lvlJc w:val="left"/>
      <w:pPr>
        <w:ind w:left="846" w:hanging="420"/>
      </w:pPr>
      <w:rPr>
        <w:rFonts w:cs="Times New Roman"/>
      </w:rPr>
    </w:lvl>
    <w:lvl w:ilvl="1" w:tplc="04090019" w:tentative="1">
      <w:start w:val="1"/>
      <w:numFmt w:val="lowerLetter"/>
      <w:lvlText w:val="%2)"/>
      <w:lvlJc w:val="left"/>
      <w:pPr>
        <w:ind w:left="1266" w:hanging="420"/>
      </w:pPr>
      <w:rPr>
        <w:rFonts w:cs="Times New Roman"/>
      </w:rPr>
    </w:lvl>
    <w:lvl w:ilvl="2" w:tplc="04090011">
      <w:start w:val="1"/>
      <w:numFmt w:val="decimal"/>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2">
    <w:nsid w:val="0ACE34EA"/>
    <w:multiLevelType w:val="hybridMultilevel"/>
    <w:tmpl w:val="E7C4CA84"/>
    <w:lvl w:ilvl="0" w:tplc="04090011">
      <w:start w:val="1"/>
      <w:numFmt w:val="decimal"/>
      <w:lvlText w:val="%1)"/>
      <w:lvlJc w:val="left"/>
      <w:pPr>
        <w:ind w:left="846" w:hanging="420"/>
      </w:pPr>
      <w:rPr>
        <w:rFonts w:cs="Times New Roman"/>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3">
    <w:nsid w:val="0D2A319D"/>
    <w:multiLevelType w:val="hybridMultilevel"/>
    <w:tmpl w:val="17FC61F0"/>
    <w:lvl w:ilvl="0" w:tplc="04090019">
      <w:start w:val="1"/>
      <w:numFmt w:val="lowerLetter"/>
      <w:lvlText w:val="%1)"/>
      <w:lvlJc w:val="left"/>
      <w:pPr>
        <w:ind w:left="846" w:hanging="420"/>
      </w:pPr>
      <w:rPr>
        <w:rFonts w:cs="Times New Roman"/>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4">
    <w:nsid w:val="0DF636CD"/>
    <w:multiLevelType w:val="hybridMultilevel"/>
    <w:tmpl w:val="07BAA994"/>
    <w:lvl w:ilvl="0" w:tplc="E1DE7CB2">
      <w:start w:val="1"/>
      <w:numFmt w:val="decimal"/>
      <w:lvlText w:val="%1、"/>
      <w:lvlJc w:val="left"/>
      <w:pPr>
        <w:ind w:left="900" w:hanging="420"/>
      </w:pPr>
      <w:rPr>
        <w:rFonts w:cs="Times New Roman" w:hint="eastAsia"/>
        <w:b/>
        <w:color w:val="000000"/>
        <w:sz w:val="18"/>
        <w:szCs w:val="18"/>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5">
    <w:nsid w:val="0E80645D"/>
    <w:multiLevelType w:val="hybridMultilevel"/>
    <w:tmpl w:val="440C0626"/>
    <w:lvl w:ilvl="0" w:tplc="04090019">
      <w:start w:val="1"/>
      <w:numFmt w:val="lowerLetter"/>
      <w:lvlText w:val="%1)"/>
      <w:lvlJc w:val="left"/>
      <w:pPr>
        <w:ind w:left="846" w:hanging="420"/>
      </w:pPr>
      <w:rPr>
        <w:rFonts w:cs="Times New Roman"/>
      </w:rPr>
    </w:lvl>
    <w:lvl w:ilvl="1" w:tplc="04090019" w:tentative="1">
      <w:start w:val="1"/>
      <w:numFmt w:val="lowerLetter"/>
      <w:lvlText w:val="%2)"/>
      <w:lvlJc w:val="left"/>
      <w:pPr>
        <w:ind w:left="1266" w:hanging="420"/>
      </w:pPr>
      <w:rPr>
        <w:rFonts w:cs="Times New Roman"/>
      </w:rPr>
    </w:lvl>
    <w:lvl w:ilvl="2" w:tplc="04090011">
      <w:start w:val="1"/>
      <w:numFmt w:val="decimal"/>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6">
    <w:nsid w:val="0F403DD7"/>
    <w:multiLevelType w:val="hybridMultilevel"/>
    <w:tmpl w:val="8C921D6A"/>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5B15748"/>
    <w:multiLevelType w:val="hybridMultilevel"/>
    <w:tmpl w:val="45F63AC0"/>
    <w:lvl w:ilvl="0" w:tplc="04090011">
      <w:start w:val="1"/>
      <w:numFmt w:val="decimal"/>
      <w:lvlText w:val="%1)"/>
      <w:lvlJc w:val="left"/>
      <w:pPr>
        <w:ind w:left="846" w:hanging="420"/>
      </w:pPr>
      <w:rPr>
        <w:rFonts w:cs="Times New Roman"/>
      </w:rPr>
    </w:lvl>
    <w:lvl w:ilvl="1" w:tplc="04090019">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8">
    <w:nsid w:val="17FF3810"/>
    <w:multiLevelType w:val="hybridMultilevel"/>
    <w:tmpl w:val="E12270F2"/>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19F46B00"/>
    <w:multiLevelType w:val="hybridMultilevel"/>
    <w:tmpl w:val="54B647E4"/>
    <w:lvl w:ilvl="0" w:tplc="E1DE7CB2">
      <w:start w:val="1"/>
      <w:numFmt w:val="decimal"/>
      <w:lvlText w:val="%1、"/>
      <w:lvlJc w:val="left"/>
      <w:pPr>
        <w:ind w:left="900" w:hanging="420"/>
      </w:pPr>
      <w:rPr>
        <w:rFonts w:cs="Times New Roman" w:hint="eastAsia"/>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0">
    <w:nsid w:val="1A112D27"/>
    <w:multiLevelType w:val="hybridMultilevel"/>
    <w:tmpl w:val="D2BCF90E"/>
    <w:lvl w:ilvl="0" w:tplc="04090011">
      <w:start w:val="1"/>
      <w:numFmt w:val="decimal"/>
      <w:lvlText w:val="%1)"/>
      <w:lvlJc w:val="left"/>
      <w:pPr>
        <w:ind w:left="846" w:hanging="420"/>
      </w:pPr>
      <w:rPr>
        <w:rFonts w:cs="Times New Roman"/>
      </w:rPr>
    </w:lvl>
    <w:lvl w:ilvl="1" w:tplc="04090019" w:tentative="1">
      <w:start w:val="1"/>
      <w:numFmt w:val="lowerLetter"/>
      <w:lvlText w:val="%2)"/>
      <w:lvlJc w:val="left"/>
      <w:pPr>
        <w:ind w:left="1266" w:hanging="420"/>
      </w:pPr>
      <w:rPr>
        <w:rFonts w:cs="Times New Roman"/>
      </w:rPr>
    </w:lvl>
    <w:lvl w:ilvl="2" w:tplc="04090011">
      <w:start w:val="1"/>
      <w:numFmt w:val="decimal"/>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11">
    <w:nsid w:val="21A6208F"/>
    <w:multiLevelType w:val="hybridMultilevel"/>
    <w:tmpl w:val="45F63AC0"/>
    <w:lvl w:ilvl="0" w:tplc="04090011">
      <w:start w:val="1"/>
      <w:numFmt w:val="decimal"/>
      <w:lvlText w:val="%1)"/>
      <w:lvlJc w:val="left"/>
      <w:pPr>
        <w:ind w:left="846" w:hanging="420"/>
      </w:pPr>
      <w:rPr>
        <w:rFonts w:cs="Times New Roman"/>
      </w:rPr>
    </w:lvl>
    <w:lvl w:ilvl="1" w:tplc="04090019">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12">
    <w:nsid w:val="23ED0093"/>
    <w:multiLevelType w:val="hybridMultilevel"/>
    <w:tmpl w:val="AE48991C"/>
    <w:lvl w:ilvl="0" w:tplc="04090011">
      <w:start w:val="1"/>
      <w:numFmt w:val="decimal"/>
      <w:lvlText w:val="%1)"/>
      <w:lvlJc w:val="left"/>
      <w:pPr>
        <w:ind w:left="890" w:hanging="420"/>
      </w:pPr>
      <w:rPr>
        <w:rFonts w:cs="Times New Roman"/>
      </w:rPr>
    </w:lvl>
    <w:lvl w:ilvl="1" w:tplc="4FEC6C08">
      <w:start w:val="1"/>
      <w:numFmt w:val="decimal"/>
      <w:lvlText w:val="（%2）"/>
      <w:lvlJc w:val="left"/>
      <w:pPr>
        <w:ind w:left="1610" w:hanging="720"/>
      </w:pPr>
      <w:rPr>
        <w:rFonts w:cs="Times New Roman" w:hint="default"/>
      </w:rPr>
    </w:lvl>
    <w:lvl w:ilvl="2" w:tplc="0409001B" w:tentative="1">
      <w:start w:val="1"/>
      <w:numFmt w:val="lowerRoman"/>
      <w:lvlText w:val="%3."/>
      <w:lvlJc w:val="right"/>
      <w:pPr>
        <w:ind w:left="1730" w:hanging="420"/>
      </w:pPr>
      <w:rPr>
        <w:rFonts w:cs="Times New Roman"/>
      </w:rPr>
    </w:lvl>
    <w:lvl w:ilvl="3" w:tplc="0409000F" w:tentative="1">
      <w:start w:val="1"/>
      <w:numFmt w:val="decimal"/>
      <w:lvlText w:val="%4."/>
      <w:lvlJc w:val="left"/>
      <w:pPr>
        <w:ind w:left="2150" w:hanging="420"/>
      </w:pPr>
      <w:rPr>
        <w:rFonts w:cs="Times New Roman"/>
      </w:rPr>
    </w:lvl>
    <w:lvl w:ilvl="4" w:tplc="04090019" w:tentative="1">
      <w:start w:val="1"/>
      <w:numFmt w:val="lowerLetter"/>
      <w:lvlText w:val="%5)"/>
      <w:lvlJc w:val="left"/>
      <w:pPr>
        <w:ind w:left="2570" w:hanging="420"/>
      </w:pPr>
      <w:rPr>
        <w:rFonts w:cs="Times New Roman"/>
      </w:rPr>
    </w:lvl>
    <w:lvl w:ilvl="5" w:tplc="0409001B" w:tentative="1">
      <w:start w:val="1"/>
      <w:numFmt w:val="lowerRoman"/>
      <w:lvlText w:val="%6."/>
      <w:lvlJc w:val="right"/>
      <w:pPr>
        <w:ind w:left="2990" w:hanging="420"/>
      </w:pPr>
      <w:rPr>
        <w:rFonts w:cs="Times New Roman"/>
      </w:rPr>
    </w:lvl>
    <w:lvl w:ilvl="6" w:tplc="0409000F" w:tentative="1">
      <w:start w:val="1"/>
      <w:numFmt w:val="decimal"/>
      <w:lvlText w:val="%7."/>
      <w:lvlJc w:val="left"/>
      <w:pPr>
        <w:ind w:left="3410" w:hanging="420"/>
      </w:pPr>
      <w:rPr>
        <w:rFonts w:cs="Times New Roman"/>
      </w:rPr>
    </w:lvl>
    <w:lvl w:ilvl="7" w:tplc="04090019" w:tentative="1">
      <w:start w:val="1"/>
      <w:numFmt w:val="lowerLetter"/>
      <w:lvlText w:val="%8)"/>
      <w:lvlJc w:val="left"/>
      <w:pPr>
        <w:ind w:left="3830" w:hanging="420"/>
      </w:pPr>
      <w:rPr>
        <w:rFonts w:cs="Times New Roman"/>
      </w:rPr>
    </w:lvl>
    <w:lvl w:ilvl="8" w:tplc="0409001B" w:tentative="1">
      <w:start w:val="1"/>
      <w:numFmt w:val="lowerRoman"/>
      <w:lvlText w:val="%9."/>
      <w:lvlJc w:val="right"/>
      <w:pPr>
        <w:ind w:left="4250" w:hanging="420"/>
      </w:pPr>
      <w:rPr>
        <w:rFonts w:cs="Times New Roman"/>
      </w:rPr>
    </w:lvl>
  </w:abstractNum>
  <w:abstractNum w:abstractNumId="13">
    <w:nsid w:val="31425AE2"/>
    <w:multiLevelType w:val="hybridMultilevel"/>
    <w:tmpl w:val="D35E6D2C"/>
    <w:lvl w:ilvl="0" w:tplc="0409000F">
      <w:start w:val="1"/>
      <w:numFmt w:val="decimal"/>
      <w:lvlText w:val="%1."/>
      <w:lvlJc w:val="left"/>
      <w:pPr>
        <w:ind w:left="846" w:hanging="420"/>
      </w:pPr>
      <w:rPr>
        <w:rFonts w:cs="Times New Roman"/>
      </w:rPr>
    </w:lvl>
    <w:lvl w:ilvl="1" w:tplc="04090019" w:tentative="1">
      <w:start w:val="1"/>
      <w:numFmt w:val="lowerLetter"/>
      <w:lvlText w:val="%2)"/>
      <w:lvlJc w:val="left"/>
      <w:pPr>
        <w:ind w:left="1266" w:hanging="420"/>
      </w:pPr>
      <w:rPr>
        <w:rFonts w:cs="Times New Roman"/>
      </w:rPr>
    </w:lvl>
    <w:lvl w:ilvl="2" w:tplc="04090011">
      <w:start w:val="1"/>
      <w:numFmt w:val="decimal"/>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14">
    <w:nsid w:val="32D837AC"/>
    <w:multiLevelType w:val="hybridMultilevel"/>
    <w:tmpl w:val="10E8EEFA"/>
    <w:lvl w:ilvl="0" w:tplc="04090019">
      <w:start w:val="1"/>
      <w:numFmt w:val="lowerLetter"/>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5">
    <w:nsid w:val="380B3D98"/>
    <w:multiLevelType w:val="hybridMultilevel"/>
    <w:tmpl w:val="772EB7C0"/>
    <w:lvl w:ilvl="0" w:tplc="04090011">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83A45E6"/>
    <w:multiLevelType w:val="hybridMultilevel"/>
    <w:tmpl w:val="ABDED680"/>
    <w:lvl w:ilvl="0" w:tplc="04090011">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99B2007"/>
    <w:multiLevelType w:val="hybridMultilevel"/>
    <w:tmpl w:val="D878F5E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4FEE1D73"/>
    <w:multiLevelType w:val="hybridMultilevel"/>
    <w:tmpl w:val="DEF64832"/>
    <w:lvl w:ilvl="0" w:tplc="5BAC62E8">
      <w:start w:val="1"/>
      <w:numFmt w:val="decimal"/>
      <w:lvlText w:val="%1）"/>
      <w:lvlJc w:val="left"/>
      <w:pPr>
        <w:ind w:left="1266" w:hanging="84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19">
    <w:nsid w:val="599B5224"/>
    <w:multiLevelType w:val="hybridMultilevel"/>
    <w:tmpl w:val="F2844E2C"/>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0C371E9"/>
    <w:multiLevelType w:val="hybridMultilevel"/>
    <w:tmpl w:val="B38EE76C"/>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72020F01"/>
    <w:multiLevelType w:val="hybridMultilevel"/>
    <w:tmpl w:val="AA947970"/>
    <w:lvl w:ilvl="0" w:tplc="04090011">
      <w:start w:val="1"/>
      <w:numFmt w:val="decimal"/>
      <w:lvlText w:val="%1)"/>
      <w:lvlJc w:val="left"/>
      <w:pPr>
        <w:ind w:left="846" w:hanging="420"/>
      </w:pPr>
      <w:rPr>
        <w:rFonts w:cs="Times New Roman"/>
      </w:rPr>
    </w:lvl>
    <w:lvl w:ilvl="1" w:tplc="2FFC4902">
      <w:start w:val="1"/>
      <w:numFmt w:val="decimal"/>
      <w:lvlText w:val="（%2)"/>
      <w:lvlJc w:val="left"/>
      <w:pPr>
        <w:ind w:left="1566" w:hanging="720"/>
      </w:pPr>
      <w:rPr>
        <w:rFonts w:cs="Times New Roman" w:hint="default"/>
      </w:rPr>
    </w:lvl>
    <w:lvl w:ilvl="2" w:tplc="04090011">
      <w:start w:val="1"/>
      <w:numFmt w:val="decimal"/>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22">
    <w:nsid w:val="793833F1"/>
    <w:multiLevelType w:val="hybridMultilevel"/>
    <w:tmpl w:val="BEE29BC2"/>
    <w:lvl w:ilvl="0" w:tplc="04090011">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9"/>
  </w:num>
  <w:num w:numId="2">
    <w:abstractNumId w:val="4"/>
  </w:num>
  <w:num w:numId="3">
    <w:abstractNumId w:val="2"/>
  </w:num>
  <w:num w:numId="4">
    <w:abstractNumId w:val="17"/>
  </w:num>
  <w:num w:numId="5">
    <w:abstractNumId w:val="18"/>
  </w:num>
  <w:num w:numId="6">
    <w:abstractNumId w:val="6"/>
  </w:num>
  <w:num w:numId="7">
    <w:abstractNumId w:val="22"/>
  </w:num>
  <w:num w:numId="8">
    <w:abstractNumId w:val="8"/>
  </w:num>
  <w:num w:numId="9">
    <w:abstractNumId w:val="14"/>
  </w:num>
  <w:num w:numId="10">
    <w:abstractNumId w:val="19"/>
  </w:num>
  <w:num w:numId="11">
    <w:abstractNumId w:val="12"/>
  </w:num>
  <w:num w:numId="12">
    <w:abstractNumId w:val="15"/>
  </w:num>
  <w:num w:numId="13">
    <w:abstractNumId w:val="3"/>
  </w:num>
  <w:num w:numId="14">
    <w:abstractNumId w:val="20"/>
  </w:num>
  <w:num w:numId="15">
    <w:abstractNumId w:val="21"/>
  </w:num>
  <w:num w:numId="16">
    <w:abstractNumId w:val="1"/>
  </w:num>
  <w:num w:numId="17">
    <w:abstractNumId w:val="13"/>
  </w:num>
  <w:num w:numId="18">
    <w:abstractNumId w:val="10"/>
  </w:num>
  <w:num w:numId="19">
    <w:abstractNumId w:val="5"/>
  </w:num>
  <w:num w:numId="20">
    <w:abstractNumId w:val="16"/>
  </w:num>
  <w:num w:numId="21">
    <w:abstractNumId w:val="7"/>
  </w:num>
  <w:num w:numId="22">
    <w:abstractNumId w:val="1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143A"/>
    <w:rsid w:val="00011D5D"/>
    <w:rsid w:val="00023D3F"/>
    <w:rsid w:val="00054DD6"/>
    <w:rsid w:val="00092190"/>
    <w:rsid w:val="000A3D8E"/>
    <w:rsid w:val="001501BD"/>
    <w:rsid w:val="00170C6B"/>
    <w:rsid w:val="00183661"/>
    <w:rsid w:val="0024692A"/>
    <w:rsid w:val="002561F4"/>
    <w:rsid w:val="002F5A17"/>
    <w:rsid w:val="00315A7A"/>
    <w:rsid w:val="00335D0C"/>
    <w:rsid w:val="0040417A"/>
    <w:rsid w:val="00444AF4"/>
    <w:rsid w:val="004B61C7"/>
    <w:rsid w:val="004F2822"/>
    <w:rsid w:val="0050143A"/>
    <w:rsid w:val="0051268B"/>
    <w:rsid w:val="0058220E"/>
    <w:rsid w:val="005B545B"/>
    <w:rsid w:val="005E0ED0"/>
    <w:rsid w:val="00631372"/>
    <w:rsid w:val="00682CF0"/>
    <w:rsid w:val="007733D8"/>
    <w:rsid w:val="00863E4B"/>
    <w:rsid w:val="00887504"/>
    <w:rsid w:val="00905C18"/>
    <w:rsid w:val="00A56002"/>
    <w:rsid w:val="00A61312"/>
    <w:rsid w:val="00A627FF"/>
    <w:rsid w:val="00AE6C08"/>
    <w:rsid w:val="00B14631"/>
    <w:rsid w:val="00B56E4C"/>
    <w:rsid w:val="00C20FDC"/>
    <w:rsid w:val="00CC2BE4"/>
    <w:rsid w:val="00D325A4"/>
    <w:rsid w:val="00D75112"/>
    <w:rsid w:val="00E25611"/>
    <w:rsid w:val="00E4557C"/>
    <w:rsid w:val="00ED231D"/>
    <w:rsid w:val="00ED3356"/>
    <w:rsid w:val="00F01834"/>
    <w:rsid w:val="00F13D6A"/>
    <w:rsid w:val="00FE2AE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43A"/>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014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50143A"/>
    <w:rPr>
      <w:rFonts w:cs="Times New Roman"/>
      <w:sz w:val="18"/>
      <w:szCs w:val="18"/>
    </w:rPr>
  </w:style>
  <w:style w:type="paragraph" w:styleId="a4">
    <w:name w:val="footer"/>
    <w:basedOn w:val="a"/>
    <w:link w:val="Char0"/>
    <w:uiPriority w:val="99"/>
    <w:semiHidden/>
    <w:rsid w:val="0050143A"/>
    <w:pPr>
      <w:tabs>
        <w:tab w:val="center" w:pos="4153"/>
        <w:tab w:val="right" w:pos="8306"/>
      </w:tabs>
      <w:snapToGrid w:val="0"/>
    </w:pPr>
    <w:rPr>
      <w:sz w:val="18"/>
      <w:szCs w:val="18"/>
    </w:rPr>
  </w:style>
  <w:style w:type="character" w:customStyle="1" w:styleId="Char0">
    <w:name w:val="页脚 Char"/>
    <w:basedOn w:val="a0"/>
    <w:link w:val="a4"/>
    <w:uiPriority w:val="99"/>
    <w:semiHidden/>
    <w:locked/>
    <w:rsid w:val="0050143A"/>
    <w:rPr>
      <w:rFonts w:cs="Times New Roman"/>
      <w:sz w:val="18"/>
      <w:szCs w:val="18"/>
    </w:rPr>
  </w:style>
  <w:style w:type="paragraph" w:styleId="a5">
    <w:name w:val="List Paragraph"/>
    <w:basedOn w:val="a"/>
    <w:uiPriority w:val="99"/>
    <w:qFormat/>
    <w:rsid w:val="00CC2BE4"/>
    <w:pPr>
      <w:spacing w:line="560" w:lineRule="exact"/>
      <w:ind w:firstLineChars="200" w:firstLine="420"/>
      <w:jc w:val="both"/>
    </w:pPr>
    <w:rPr>
      <w:rFonts w:ascii="Calibri" w:hAnsi="Calibri"/>
      <w:sz w:val="21"/>
      <w:szCs w:val="22"/>
    </w:rPr>
  </w:style>
  <w:style w:type="paragraph" w:styleId="a6">
    <w:name w:val="Normal (Web)"/>
    <w:basedOn w:val="a"/>
    <w:uiPriority w:val="99"/>
    <w:semiHidden/>
    <w:rsid w:val="0051268B"/>
    <w:pPr>
      <w:widowControl/>
      <w:spacing w:before="100" w:beforeAutospacing="1" w:after="100" w:afterAutospacing="1"/>
    </w:pPr>
    <w:rPr>
      <w:rFonts w:ascii="宋体" w:hAnsi="宋体" w:cs="宋体"/>
      <w:kern w:val="0"/>
      <w:szCs w:val="24"/>
    </w:rPr>
  </w:style>
</w:styles>
</file>

<file path=word/webSettings.xml><?xml version="1.0" encoding="utf-8"?>
<w:webSettings xmlns:r="http://schemas.openxmlformats.org/officeDocument/2006/relationships" xmlns:w="http://schemas.openxmlformats.org/wordprocessingml/2006/main">
  <w:divs>
    <w:div w:id="1595818943">
      <w:marLeft w:val="0"/>
      <w:marRight w:val="0"/>
      <w:marTop w:val="0"/>
      <w:marBottom w:val="0"/>
      <w:divBdr>
        <w:top w:val="none" w:sz="0" w:space="0" w:color="auto"/>
        <w:left w:val="none" w:sz="0" w:space="0" w:color="auto"/>
        <w:bottom w:val="none" w:sz="0" w:space="0" w:color="auto"/>
        <w:right w:val="none" w:sz="0" w:space="0" w:color="auto"/>
      </w:divBdr>
    </w:div>
    <w:div w:id="1595818944">
      <w:marLeft w:val="0"/>
      <w:marRight w:val="0"/>
      <w:marTop w:val="0"/>
      <w:marBottom w:val="0"/>
      <w:divBdr>
        <w:top w:val="none" w:sz="0" w:space="0" w:color="auto"/>
        <w:left w:val="none" w:sz="0" w:space="0" w:color="auto"/>
        <w:bottom w:val="none" w:sz="0" w:space="0" w:color="auto"/>
        <w:right w:val="none" w:sz="0" w:space="0" w:color="auto"/>
      </w:divBdr>
    </w:div>
    <w:div w:id="1595818945">
      <w:marLeft w:val="0"/>
      <w:marRight w:val="0"/>
      <w:marTop w:val="0"/>
      <w:marBottom w:val="0"/>
      <w:divBdr>
        <w:top w:val="none" w:sz="0" w:space="0" w:color="auto"/>
        <w:left w:val="none" w:sz="0" w:space="0" w:color="auto"/>
        <w:bottom w:val="none" w:sz="0" w:space="0" w:color="auto"/>
        <w:right w:val="none" w:sz="0" w:space="0" w:color="auto"/>
      </w:divBdr>
    </w:div>
    <w:div w:id="1595818946">
      <w:marLeft w:val="0"/>
      <w:marRight w:val="0"/>
      <w:marTop w:val="0"/>
      <w:marBottom w:val="0"/>
      <w:divBdr>
        <w:top w:val="none" w:sz="0" w:space="0" w:color="auto"/>
        <w:left w:val="none" w:sz="0" w:space="0" w:color="auto"/>
        <w:bottom w:val="none" w:sz="0" w:space="0" w:color="auto"/>
        <w:right w:val="none" w:sz="0" w:space="0" w:color="auto"/>
      </w:divBdr>
    </w:div>
    <w:div w:id="1595818947">
      <w:marLeft w:val="0"/>
      <w:marRight w:val="0"/>
      <w:marTop w:val="0"/>
      <w:marBottom w:val="0"/>
      <w:divBdr>
        <w:top w:val="none" w:sz="0" w:space="0" w:color="auto"/>
        <w:left w:val="none" w:sz="0" w:space="0" w:color="auto"/>
        <w:bottom w:val="none" w:sz="0" w:space="0" w:color="auto"/>
        <w:right w:val="none" w:sz="0" w:space="0" w:color="auto"/>
      </w:divBdr>
    </w:div>
    <w:div w:id="1595818948">
      <w:marLeft w:val="0"/>
      <w:marRight w:val="0"/>
      <w:marTop w:val="0"/>
      <w:marBottom w:val="0"/>
      <w:divBdr>
        <w:top w:val="none" w:sz="0" w:space="0" w:color="auto"/>
        <w:left w:val="none" w:sz="0" w:space="0" w:color="auto"/>
        <w:bottom w:val="none" w:sz="0" w:space="0" w:color="auto"/>
        <w:right w:val="none" w:sz="0" w:space="0" w:color="auto"/>
      </w:divBdr>
    </w:div>
    <w:div w:id="1595818949">
      <w:marLeft w:val="0"/>
      <w:marRight w:val="0"/>
      <w:marTop w:val="0"/>
      <w:marBottom w:val="0"/>
      <w:divBdr>
        <w:top w:val="none" w:sz="0" w:space="0" w:color="auto"/>
        <w:left w:val="none" w:sz="0" w:space="0" w:color="auto"/>
        <w:bottom w:val="none" w:sz="0" w:space="0" w:color="auto"/>
        <w:right w:val="none" w:sz="0" w:space="0" w:color="auto"/>
      </w:divBdr>
    </w:div>
    <w:div w:id="1595818950">
      <w:marLeft w:val="0"/>
      <w:marRight w:val="0"/>
      <w:marTop w:val="0"/>
      <w:marBottom w:val="0"/>
      <w:divBdr>
        <w:top w:val="none" w:sz="0" w:space="0" w:color="auto"/>
        <w:left w:val="none" w:sz="0" w:space="0" w:color="auto"/>
        <w:bottom w:val="none" w:sz="0" w:space="0" w:color="auto"/>
        <w:right w:val="none" w:sz="0" w:space="0" w:color="auto"/>
      </w:divBdr>
    </w:div>
    <w:div w:id="1595818951">
      <w:marLeft w:val="0"/>
      <w:marRight w:val="0"/>
      <w:marTop w:val="0"/>
      <w:marBottom w:val="0"/>
      <w:divBdr>
        <w:top w:val="none" w:sz="0" w:space="0" w:color="auto"/>
        <w:left w:val="none" w:sz="0" w:space="0" w:color="auto"/>
        <w:bottom w:val="none" w:sz="0" w:space="0" w:color="auto"/>
        <w:right w:val="none" w:sz="0" w:space="0" w:color="auto"/>
      </w:divBdr>
    </w:div>
    <w:div w:id="1595818952">
      <w:marLeft w:val="0"/>
      <w:marRight w:val="0"/>
      <w:marTop w:val="0"/>
      <w:marBottom w:val="0"/>
      <w:divBdr>
        <w:top w:val="none" w:sz="0" w:space="0" w:color="auto"/>
        <w:left w:val="none" w:sz="0" w:space="0" w:color="auto"/>
        <w:bottom w:val="none" w:sz="0" w:space="0" w:color="auto"/>
        <w:right w:val="none" w:sz="0" w:space="0" w:color="auto"/>
      </w:divBdr>
    </w:div>
    <w:div w:id="159581895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11</Pages>
  <Words>737</Words>
  <Characters>4206</Characters>
  <Application>Microsoft Office Word</Application>
  <DocSecurity>0</DocSecurity>
  <Lines>35</Lines>
  <Paragraphs>9</Paragraphs>
  <ScaleCrop>false</ScaleCrop>
  <Company>thtfpc</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thtfpc user</dc:creator>
  <cp:keywords/>
  <dc:description/>
  <cp:lastModifiedBy>Administrator</cp:lastModifiedBy>
  <cp:revision>19</cp:revision>
  <dcterms:created xsi:type="dcterms:W3CDTF">2015-08-03T00:58:00Z</dcterms:created>
  <dcterms:modified xsi:type="dcterms:W3CDTF">2015-08-24T09:50:00Z</dcterms:modified>
</cp:coreProperties>
</file>